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5579C" w14:textId="1CAA718C" w:rsidR="002961AB" w:rsidRDefault="0057780D" w:rsidP="007B0D5D">
      <w:pPr>
        <w:pStyle w:val="Ttulo1"/>
        <w:spacing w:before="100"/>
        <w:ind w:left="284"/>
        <w:rPr>
          <w:b w:val="0"/>
        </w:rPr>
      </w:pPr>
      <w:r w:rsidRPr="00943051">
        <w:rPr>
          <w:color w:val="355E90"/>
        </w:rPr>
        <w:t>REGLAMENTO</w:t>
      </w:r>
      <w:r w:rsidR="007B0D5D" w:rsidRPr="00943051">
        <w:rPr>
          <w:color w:val="355E90"/>
        </w:rPr>
        <w:t xml:space="preserve"> DE FUNCIONAMIENTO </w:t>
      </w:r>
      <w:r w:rsidRPr="00943051">
        <w:rPr>
          <w:color w:val="355E90"/>
        </w:rPr>
        <w:t xml:space="preserve">DE LA COMISIÓN DE GARANTÍA DE CALIDAD DE LA </w:t>
      </w:r>
      <w:r w:rsidRPr="00943051">
        <w:rPr>
          <w:color w:val="355E90"/>
          <w:spacing w:val="-8"/>
        </w:rPr>
        <w:t xml:space="preserve">FACULTAD </w:t>
      </w:r>
      <w:r w:rsidRPr="00943051">
        <w:rPr>
          <w:color w:val="355E90"/>
        </w:rPr>
        <w:t>DE ENFERMERÍA Y FISIOTERAPIA</w:t>
      </w:r>
      <w:r w:rsidR="007B0D5D">
        <w:rPr>
          <w:color w:val="355E90"/>
        </w:rPr>
        <w:t xml:space="preserve"> </w:t>
      </w:r>
      <w:r>
        <w:rPr>
          <w:color w:val="355E90"/>
        </w:rPr>
        <w:t>DE LA UNIVERSIDAD DE CÁDIZ</w:t>
      </w:r>
      <w:r w:rsidR="005C7158">
        <w:rPr>
          <w:color w:val="355E90"/>
        </w:rPr>
        <w:t xml:space="preserve"> </w:t>
      </w:r>
    </w:p>
    <w:p w14:paraId="692EAF98" w14:textId="77777777" w:rsidR="002961AB" w:rsidRDefault="002961AB">
      <w:pPr>
        <w:pStyle w:val="Textoindependiente"/>
        <w:rPr>
          <w:rFonts w:ascii="Trebuchet MS"/>
          <w:b/>
          <w:sz w:val="28"/>
        </w:rPr>
      </w:pPr>
    </w:p>
    <w:p w14:paraId="3F1355B3" w14:textId="77777777" w:rsidR="002961AB" w:rsidRDefault="0057780D">
      <w:pPr>
        <w:ind w:left="4374"/>
        <w:rPr>
          <w:rFonts w:ascii="Trebuchet MS" w:hAnsi="Trebuchet MS"/>
          <w:b/>
          <w:color w:val="355E90"/>
          <w:sz w:val="24"/>
        </w:rPr>
      </w:pPr>
      <w:r>
        <w:rPr>
          <w:rFonts w:ascii="Trebuchet MS" w:hAnsi="Trebuchet MS"/>
          <w:b/>
          <w:color w:val="355E90"/>
          <w:sz w:val="24"/>
        </w:rPr>
        <w:t>PREÁMBULO</w:t>
      </w:r>
    </w:p>
    <w:p w14:paraId="63CB9B0D" w14:textId="77777777" w:rsidR="00E000FE" w:rsidRDefault="00E000FE">
      <w:pPr>
        <w:ind w:left="4374"/>
        <w:rPr>
          <w:rFonts w:ascii="Trebuchet MS" w:hAnsi="Trebuchet MS"/>
          <w:b/>
          <w:sz w:val="24"/>
        </w:rPr>
      </w:pPr>
    </w:p>
    <w:p w14:paraId="15083890" w14:textId="13112603" w:rsidR="002961AB" w:rsidRDefault="0057780D" w:rsidP="00E000FE">
      <w:pPr>
        <w:pStyle w:val="Textoindependiente"/>
        <w:spacing w:before="193" w:line="360" w:lineRule="auto"/>
        <w:ind w:left="235" w:right="114"/>
        <w:jc w:val="both"/>
      </w:pPr>
      <w:r>
        <w:t xml:space="preserve">Dentro del Plan Estratégico de la Universidad de Cádiz, se encuentra la </w:t>
      </w:r>
      <w:r w:rsidRPr="00943051">
        <w:t xml:space="preserve">promoción de la cultura de la </w:t>
      </w:r>
      <w:r w:rsidR="00E34A3E" w:rsidRPr="00943051">
        <w:t>c</w:t>
      </w:r>
      <w:r w:rsidRPr="00943051">
        <w:t>alidad y la autoevaluación. En este contexto la Comisión de Garantía de Calidad de los Centros y, en concreto, de la Facultad de Enfermería y Fisioterapia se configura como un órgano de trabajo, de apoyo al Decano</w:t>
      </w:r>
      <w:r w:rsidR="0010586F">
        <w:t>/a</w:t>
      </w:r>
      <w:r w:rsidRPr="00943051">
        <w:t xml:space="preserve"> y a las Comisiones de Planes de Estudio de Grado y de Postgrado. Su misión es el establecimiento de un eficiente Sistema de Garantía de Calidad</w:t>
      </w:r>
      <w:r w:rsidR="00603DBC" w:rsidRPr="00943051">
        <w:t xml:space="preserve"> que implique una mejora continu</w:t>
      </w:r>
      <w:r w:rsidRPr="00943051">
        <w:t>a y sistemática de las titulaciones oficiales dependientes del Centro. El régimen de la Comisión de Garantía de Calidad se rige por el siguiente</w:t>
      </w:r>
      <w:r w:rsidRPr="00943051">
        <w:rPr>
          <w:spacing w:val="-4"/>
        </w:rPr>
        <w:t xml:space="preserve"> </w:t>
      </w:r>
      <w:r w:rsidRPr="00943051">
        <w:t>articulado</w:t>
      </w:r>
      <w:r w:rsidR="005C7158" w:rsidRPr="00943051">
        <w:t xml:space="preserve">, que ha sido modificado en fecha </w:t>
      </w:r>
      <w:r w:rsidR="00943051">
        <w:t>4</w:t>
      </w:r>
      <w:r w:rsidR="00943051" w:rsidRPr="00943051">
        <w:t>/06/2020</w:t>
      </w:r>
      <w:r w:rsidR="005C7158" w:rsidRPr="00943051">
        <w:t xml:space="preserve"> para contemplar la nueva versión del Manual del Sistema de </w:t>
      </w:r>
      <w:r w:rsidR="00603DBC" w:rsidRPr="00943051">
        <w:t>Garantía</w:t>
      </w:r>
      <w:r w:rsidR="005C7158" w:rsidRPr="00943051">
        <w:t xml:space="preserve"> de Calidad de los </w:t>
      </w:r>
      <w:r w:rsidR="00603DBC" w:rsidRPr="00943051">
        <w:t>Títulos</w:t>
      </w:r>
      <w:r w:rsidR="005C7158" w:rsidRPr="00943051">
        <w:t xml:space="preserve"> de Grado y Master de la Universidad de Cádiz</w:t>
      </w:r>
      <w:r w:rsidRPr="00943051">
        <w:t>:</w:t>
      </w:r>
    </w:p>
    <w:p w14:paraId="776EA2EF" w14:textId="77777777" w:rsidR="002961AB" w:rsidRDefault="002961AB">
      <w:pPr>
        <w:pStyle w:val="Textoindependiente"/>
        <w:spacing w:before="9"/>
        <w:rPr>
          <w:sz w:val="23"/>
        </w:rPr>
      </w:pPr>
    </w:p>
    <w:p w14:paraId="6A6D949F" w14:textId="77777777" w:rsidR="005C7158" w:rsidRPr="005C7158" w:rsidRDefault="00A223F0" w:rsidP="005C7158">
      <w:pPr>
        <w:pStyle w:val="Ttulo1"/>
        <w:tabs>
          <w:tab w:val="left" w:pos="4402"/>
        </w:tabs>
        <w:spacing w:before="100"/>
        <w:rPr>
          <w:color w:val="355E90"/>
        </w:rPr>
      </w:pPr>
      <w:r>
        <w:rPr>
          <w:color w:val="355E90"/>
        </w:rPr>
        <w:t xml:space="preserve">I. </w:t>
      </w:r>
      <w:r w:rsidR="005C7158">
        <w:rPr>
          <w:color w:val="355E90"/>
        </w:rPr>
        <w:t>Introducción</w:t>
      </w:r>
    </w:p>
    <w:p w14:paraId="08EB83E3" w14:textId="77777777" w:rsidR="005C7158" w:rsidRPr="004978E0" w:rsidRDefault="00603DBC" w:rsidP="005C7158">
      <w:pPr>
        <w:pStyle w:val="Textoindependiente"/>
        <w:spacing w:before="193" w:line="360" w:lineRule="auto"/>
        <w:ind w:left="235" w:right="114" w:firstLine="708"/>
        <w:jc w:val="both"/>
      </w:pPr>
      <w:r>
        <w:t>La Comisión de Garantía de C</w:t>
      </w:r>
      <w:r w:rsidR="005C7158">
        <w:t>alidad (CGC) del centro es el órgano de evaluación y control de la calidad de los títulos q</w:t>
      </w:r>
      <w:r w:rsidR="005C7158" w:rsidRPr="004978E0">
        <w:t xml:space="preserve">ue se imparten en el centro. En tal sentido, su labor servirá como apoyo a la dirección del centro para la gestión de los títulos que son responsabilidad directa del </w:t>
      </w:r>
      <w:r w:rsidRPr="004978E0">
        <w:t>mismo</w:t>
      </w:r>
      <w:r w:rsidR="005C7158" w:rsidRPr="004978E0">
        <w:t>.</w:t>
      </w:r>
    </w:p>
    <w:p w14:paraId="4E2F5310" w14:textId="77777777" w:rsidR="00EC42EE" w:rsidRPr="004978E0" w:rsidRDefault="005C7158" w:rsidP="004978E0">
      <w:pPr>
        <w:pStyle w:val="Textoindependiente"/>
        <w:spacing w:before="193" w:line="360" w:lineRule="auto"/>
        <w:ind w:left="284" w:right="114"/>
        <w:jc w:val="both"/>
      </w:pPr>
      <w:r w:rsidRPr="004978E0">
        <w:t xml:space="preserve">La </w:t>
      </w:r>
      <w:r w:rsidR="00603DBC" w:rsidRPr="004978E0">
        <w:t xml:space="preserve">Comisión de Garantía de Calidad </w:t>
      </w:r>
      <w:r w:rsidRPr="004978E0">
        <w:t>del centro se asimila a la figura que contempla el artículo 158 de</w:t>
      </w:r>
      <w:r w:rsidR="00EC42EE" w:rsidRPr="004978E0">
        <w:t xml:space="preserve"> </w:t>
      </w:r>
      <w:r w:rsidRPr="004978E0">
        <w:t>los Estatutos de la UCA</w:t>
      </w:r>
      <w:r w:rsidR="00603DBC" w:rsidRPr="004978E0">
        <w:t>.</w:t>
      </w:r>
    </w:p>
    <w:p w14:paraId="08925E1D" w14:textId="77777777" w:rsidR="00EC42EE" w:rsidRDefault="00EC42EE">
      <w:pPr>
        <w:spacing w:before="140"/>
        <w:ind w:left="235"/>
        <w:rPr>
          <w:rFonts w:ascii="Trebuchet MS"/>
          <w:b/>
          <w:color w:val="355E90"/>
          <w:sz w:val="24"/>
        </w:rPr>
      </w:pPr>
    </w:p>
    <w:p w14:paraId="72313515" w14:textId="77777777" w:rsidR="005C7158" w:rsidRDefault="00A223F0" w:rsidP="005C7158">
      <w:pPr>
        <w:pStyle w:val="Ttulo1"/>
        <w:tabs>
          <w:tab w:val="left" w:pos="4402"/>
        </w:tabs>
        <w:spacing w:before="100"/>
        <w:rPr>
          <w:color w:val="355E90"/>
        </w:rPr>
      </w:pPr>
      <w:r>
        <w:rPr>
          <w:color w:val="355E90"/>
        </w:rPr>
        <w:t xml:space="preserve">II. </w:t>
      </w:r>
      <w:r w:rsidR="005C7158">
        <w:rPr>
          <w:color w:val="355E90"/>
        </w:rPr>
        <w:t>COMPOSICIÓN</w:t>
      </w:r>
    </w:p>
    <w:p w14:paraId="64CE4975" w14:textId="5994237B" w:rsidR="005C7158" w:rsidRDefault="00EC42EE" w:rsidP="00A223F0">
      <w:pPr>
        <w:spacing w:before="140" w:line="360" w:lineRule="auto"/>
        <w:ind w:left="232" w:firstLine="720"/>
        <w:rPr>
          <w:rFonts w:ascii="Trebuchet MS"/>
          <w:b/>
          <w:color w:val="355E90"/>
          <w:sz w:val="24"/>
        </w:rPr>
      </w:pPr>
      <w:r w:rsidRPr="00943051">
        <w:t xml:space="preserve">La composición de la </w:t>
      </w:r>
      <w:r w:rsidR="00A45064" w:rsidRPr="00943051">
        <w:t>C</w:t>
      </w:r>
      <w:r w:rsidRPr="00943051">
        <w:t xml:space="preserve">omisión de </w:t>
      </w:r>
      <w:r w:rsidR="00A45064" w:rsidRPr="00943051">
        <w:t>G</w:t>
      </w:r>
      <w:r w:rsidRPr="00943051">
        <w:t xml:space="preserve">arantía de </w:t>
      </w:r>
      <w:r w:rsidR="00A45064" w:rsidRPr="00943051">
        <w:t>C</w:t>
      </w:r>
      <w:r w:rsidRPr="00943051">
        <w:t>alidad de</w:t>
      </w:r>
      <w:r w:rsidR="0095423D">
        <w:t>l centro será propuesta por el D</w:t>
      </w:r>
      <w:r w:rsidRPr="00943051">
        <w:t>ecano</w:t>
      </w:r>
      <w:r w:rsidR="0095423D">
        <w:t>/a</w:t>
      </w:r>
      <w:r w:rsidRPr="00943051">
        <w:t xml:space="preserve"> a la Junta de centro para su aprobación. Se adopta esta opción al objeto de que cada centro pueda adaptar la </w:t>
      </w:r>
      <w:r w:rsidR="00A45064" w:rsidRPr="00943051">
        <w:t>C</w:t>
      </w:r>
      <w:r w:rsidRPr="00943051">
        <w:t xml:space="preserve">omisión de </w:t>
      </w:r>
      <w:r w:rsidR="00A45064" w:rsidRPr="00943051">
        <w:t>G</w:t>
      </w:r>
      <w:r w:rsidRPr="00943051">
        <w:t xml:space="preserve">arantía de </w:t>
      </w:r>
      <w:r w:rsidR="00A45064" w:rsidRPr="00943051">
        <w:t>C</w:t>
      </w:r>
      <w:r w:rsidRPr="00943051">
        <w:t>alidad a las características propias de sus títulos. La composición podrá ser modificada por la Junta de centro a propuesta del decano</w:t>
      </w:r>
      <w:r w:rsidR="0095423D">
        <w:t>/a</w:t>
      </w:r>
      <w:r w:rsidRPr="00943051">
        <w:t xml:space="preserve"> al comienzo de cada curso académico.</w:t>
      </w:r>
      <w:r>
        <w:t xml:space="preserve"> </w:t>
      </w:r>
    </w:p>
    <w:p w14:paraId="58E4FDD2" w14:textId="77777777" w:rsidR="002961AB" w:rsidRDefault="0057780D" w:rsidP="00A223F0">
      <w:pPr>
        <w:spacing w:before="140" w:line="360" w:lineRule="auto"/>
        <w:ind w:left="235"/>
        <w:rPr>
          <w:rFonts w:ascii="Trebuchet MS"/>
          <w:b/>
          <w:sz w:val="24"/>
        </w:rPr>
      </w:pPr>
      <w:r>
        <w:rPr>
          <w:rFonts w:ascii="Trebuchet MS"/>
          <w:b/>
          <w:color w:val="355E90"/>
          <w:sz w:val="24"/>
        </w:rPr>
        <w:t>Art.1: MIEMBROS</w:t>
      </w:r>
    </w:p>
    <w:p w14:paraId="63EA45D7" w14:textId="77777777" w:rsidR="002961AB" w:rsidRPr="00A223F0" w:rsidRDefault="0057780D">
      <w:pPr>
        <w:pStyle w:val="Prrafodelista"/>
        <w:numPr>
          <w:ilvl w:val="0"/>
          <w:numId w:val="7"/>
        </w:numPr>
        <w:tabs>
          <w:tab w:val="left" w:pos="956"/>
        </w:tabs>
        <w:spacing w:before="100"/>
        <w:ind w:hanging="361"/>
      </w:pPr>
      <w:r w:rsidRPr="00A223F0">
        <w:t>La Comisión de Garantía de Calidad estará integrada por los siguientes</w:t>
      </w:r>
      <w:r w:rsidRPr="00A223F0">
        <w:rPr>
          <w:spacing w:val="-6"/>
        </w:rPr>
        <w:t xml:space="preserve"> </w:t>
      </w:r>
      <w:r w:rsidRPr="00A223F0">
        <w:t>miembros:</w:t>
      </w:r>
    </w:p>
    <w:p w14:paraId="2D86402B" w14:textId="366B85AD" w:rsidR="002961AB" w:rsidRPr="00ED535F" w:rsidRDefault="0057780D" w:rsidP="00ED535F">
      <w:pPr>
        <w:pStyle w:val="Prrafodelista"/>
        <w:numPr>
          <w:ilvl w:val="0"/>
          <w:numId w:val="16"/>
        </w:numPr>
        <w:tabs>
          <w:tab w:val="left" w:pos="956"/>
        </w:tabs>
        <w:spacing w:before="17" w:line="360" w:lineRule="auto"/>
        <w:ind w:right="111"/>
      </w:pPr>
      <w:r w:rsidRPr="00A223F0">
        <w:t>Decano</w:t>
      </w:r>
      <w:r w:rsidR="002279DE">
        <w:t>/</w:t>
      </w:r>
      <w:r w:rsidRPr="00A223F0">
        <w:t>a, como Presidente/a de la</w:t>
      </w:r>
      <w:r w:rsidRPr="00ED535F">
        <w:t xml:space="preserve"> </w:t>
      </w:r>
      <w:r w:rsidRPr="00A223F0">
        <w:t>Comisión.</w:t>
      </w:r>
    </w:p>
    <w:p w14:paraId="12587D27" w14:textId="77777777" w:rsidR="00EC42EE" w:rsidRPr="00ED535F" w:rsidRDefault="00EC42EE" w:rsidP="00ED535F">
      <w:pPr>
        <w:pStyle w:val="Prrafodelista"/>
        <w:numPr>
          <w:ilvl w:val="0"/>
          <w:numId w:val="16"/>
        </w:numPr>
        <w:tabs>
          <w:tab w:val="left" w:pos="956"/>
        </w:tabs>
        <w:spacing w:before="17" w:line="360" w:lineRule="auto"/>
        <w:ind w:right="111"/>
      </w:pPr>
      <w:r w:rsidRPr="00A223F0">
        <w:t>Los Coordinadores de títulos impartidos en el centro</w:t>
      </w:r>
    </w:p>
    <w:p w14:paraId="67C5F83D" w14:textId="0E70B379" w:rsidR="00EC42EE" w:rsidRPr="00ED535F" w:rsidRDefault="00EC42EE" w:rsidP="00ED535F">
      <w:pPr>
        <w:pStyle w:val="Prrafodelista"/>
        <w:numPr>
          <w:ilvl w:val="0"/>
          <w:numId w:val="16"/>
        </w:numPr>
        <w:tabs>
          <w:tab w:val="left" w:pos="956"/>
        </w:tabs>
        <w:spacing w:before="17" w:line="360" w:lineRule="auto"/>
        <w:ind w:right="111"/>
      </w:pPr>
      <w:r w:rsidRPr="00A223F0">
        <w:t>Al menos un Profesor de cada título que se impartan en el centro</w:t>
      </w:r>
    </w:p>
    <w:p w14:paraId="30D12968" w14:textId="77777777" w:rsidR="00603DBC" w:rsidRPr="00ED535F" w:rsidRDefault="00EC42EE" w:rsidP="00ED535F">
      <w:pPr>
        <w:pStyle w:val="Prrafodelista"/>
        <w:numPr>
          <w:ilvl w:val="0"/>
          <w:numId w:val="16"/>
        </w:numPr>
        <w:tabs>
          <w:tab w:val="left" w:pos="956"/>
        </w:tabs>
        <w:spacing w:before="17" w:line="360" w:lineRule="auto"/>
        <w:ind w:right="111"/>
      </w:pPr>
      <w:r w:rsidRPr="00A223F0">
        <w:t>Al menos un Alumno de cada título que se impartan en el centro</w:t>
      </w:r>
    </w:p>
    <w:p w14:paraId="632E4E2D" w14:textId="7CBDBB75" w:rsidR="002961AB" w:rsidRPr="00ED535F" w:rsidRDefault="0057780D" w:rsidP="00ED535F">
      <w:pPr>
        <w:pStyle w:val="Prrafodelista"/>
        <w:numPr>
          <w:ilvl w:val="0"/>
          <w:numId w:val="16"/>
        </w:numPr>
        <w:tabs>
          <w:tab w:val="left" w:pos="956"/>
        </w:tabs>
        <w:spacing w:before="17" w:line="360" w:lineRule="auto"/>
        <w:ind w:right="111"/>
      </w:pPr>
      <w:r w:rsidRPr="00A223F0">
        <w:t>Un representante del Personal de Administración y Servicios.</w:t>
      </w:r>
    </w:p>
    <w:p w14:paraId="0279F48F" w14:textId="77777777" w:rsidR="002961AB" w:rsidRPr="00603DBC" w:rsidRDefault="0057780D" w:rsidP="004978E0">
      <w:pPr>
        <w:pStyle w:val="Prrafodelista"/>
        <w:tabs>
          <w:tab w:val="left" w:pos="956"/>
        </w:tabs>
        <w:spacing w:before="125" w:line="360" w:lineRule="auto"/>
        <w:ind w:right="117" w:firstLine="0"/>
        <w:rPr>
          <w:sz w:val="20"/>
          <w:highlight w:val="yellow"/>
        </w:rPr>
      </w:pPr>
      <w:r w:rsidRPr="00A223F0">
        <w:lastRenderedPageBreak/>
        <w:t xml:space="preserve">Actuará como Secretario de la Comisión un miembro de la misma (PDI o PAS) a propuesta </w:t>
      </w:r>
      <w:r w:rsidRPr="004978E0">
        <w:t>del</w:t>
      </w:r>
      <w:r w:rsidR="006B75A6" w:rsidRPr="004978E0">
        <w:t>/la</w:t>
      </w:r>
      <w:r w:rsidR="00603DBC" w:rsidRPr="004978E0">
        <w:t xml:space="preserve"> Decan</w:t>
      </w:r>
      <w:r w:rsidR="006B75A6" w:rsidRPr="004978E0">
        <w:t>o/a</w:t>
      </w:r>
      <w:r w:rsidRPr="00A223F0">
        <w:t xml:space="preserve"> </w:t>
      </w:r>
    </w:p>
    <w:p w14:paraId="1BA7CE1F" w14:textId="77777777" w:rsidR="00EC42EE" w:rsidRPr="00A223F0" w:rsidRDefault="00EC42EE">
      <w:pPr>
        <w:pStyle w:val="Prrafodelista"/>
        <w:numPr>
          <w:ilvl w:val="0"/>
          <w:numId w:val="7"/>
        </w:numPr>
        <w:tabs>
          <w:tab w:val="left" w:pos="956"/>
        </w:tabs>
        <w:spacing w:before="1" w:line="355" w:lineRule="auto"/>
        <w:ind w:right="107"/>
        <w:rPr>
          <w:rFonts w:ascii="Calibri" w:hAnsi="Calibri"/>
          <w:sz w:val="20"/>
        </w:rPr>
      </w:pPr>
      <w:r w:rsidRPr="00A223F0">
        <w:t xml:space="preserve">En la </w:t>
      </w:r>
      <w:r w:rsidR="006B75A6" w:rsidRPr="00A223F0">
        <w:t xml:space="preserve">Comisión de Garantía de Calidad </w:t>
      </w:r>
      <w:r w:rsidRPr="00A223F0">
        <w:t>podrán incluirse personas no vinculadas con la Universidad de Cádiz que, a criterios de la dirección del centro, puedan colaborar en la mejora de la calidad de los títulos.</w:t>
      </w:r>
    </w:p>
    <w:p w14:paraId="0F9B2946" w14:textId="77777777" w:rsidR="002961AB" w:rsidRPr="00A223F0" w:rsidRDefault="0057780D">
      <w:pPr>
        <w:pStyle w:val="Prrafodelista"/>
        <w:numPr>
          <w:ilvl w:val="0"/>
          <w:numId w:val="7"/>
        </w:numPr>
        <w:tabs>
          <w:tab w:val="left" w:pos="956"/>
        </w:tabs>
        <w:spacing w:before="1" w:line="355" w:lineRule="auto"/>
        <w:ind w:right="107"/>
        <w:rPr>
          <w:rFonts w:ascii="Calibri" w:hAnsi="Calibri"/>
          <w:sz w:val="20"/>
        </w:rPr>
      </w:pPr>
      <w:r w:rsidRPr="00A223F0">
        <w:t xml:space="preserve">El mandato de los miembros por razón de su cargo académico o puesto de representación estará supeditado a la duración de dicho cargo o representación. </w:t>
      </w:r>
    </w:p>
    <w:p w14:paraId="4E8B1AC6" w14:textId="77777777" w:rsidR="002961AB" w:rsidRPr="00A223F0" w:rsidRDefault="0057780D">
      <w:pPr>
        <w:pStyle w:val="Prrafodelista"/>
        <w:numPr>
          <w:ilvl w:val="0"/>
          <w:numId w:val="7"/>
        </w:numPr>
        <w:tabs>
          <w:tab w:val="left" w:pos="956"/>
        </w:tabs>
        <w:spacing w:before="5" w:line="360" w:lineRule="auto"/>
        <w:ind w:right="111"/>
      </w:pPr>
      <w:r w:rsidRPr="00A223F0">
        <w:t>En caso de ausencia del/la Decano/a, la Presidencia de la Comisión será ostentada por la persona en quien delegue.</w:t>
      </w:r>
    </w:p>
    <w:p w14:paraId="498F0E8C" w14:textId="77777777" w:rsidR="002961AB" w:rsidRPr="00A223F0" w:rsidRDefault="0057780D">
      <w:pPr>
        <w:pStyle w:val="Prrafodelista"/>
        <w:numPr>
          <w:ilvl w:val="0"/>
          <w:numId w:val="7"/>
        </w:numPr>
        <w:tabs>
          <w:tab w:val="left" w:pos="956"/>
        </w:tabs>
        <w:spacing w:before="0" w:line="350" w:lineRule="auto"/>
        <w:ind w:right="111"/>
        <w:rPr>
          <w:rFonts w:ascii="Calibri" w:hAnsi="Calibri"/>
          <w:sz w:val="20"/>
        </w:rPr>
      </w:pPr>
      <w:r w:rsidRPr="00A223F0">
        <w:t>Los vocales y sus correspondientes suplentes serán aprobados por la Junta de Centro a propuesta del Decano/a.</w:t>
      </w:r>
    </w:p>
    <w:p w14:paraId="102DEAED" w14:textId="77777777" w:rsidR="002961AB" w:rsidRPr="00A223F0" w:rsidRDefault="0057780D">
      <w:pPr>
        <w:pStyle w:val="Prrafodelista"/>
        <w:numPr>
          <w:ilvl w:val="0"/>
          <w:numId w:val="7"/>
        </w:numPr>
        <w:tabs>
          <w:tab w:val="left" w:pos="956"/>
        </w:tabs>
        <w:spacing w:before="17" w:line="360" w:lineRule="auto"/>
        <w:ind w:right="111"/>
      </w:pPr>
      <w:r w:rsidRPr="00A223F0">
        <w:t xml:space="preserve">La </w:t>
      </w:r>
      <w:r w:rsidR="006B75A6" w:rsidRPr="00A223F0">
        <w:t>Comisión de Garantía de Calidad</w:t>
      </w:r>
      <w:r w:rsidRPr="00A223F0">
        <w:t xml:space="preserve"> contará con grupos asesores de los agentes externos y otros colectivos del Centro que informarán y colaborarán con la Comisión</w:t>
      </w:r>
    </w:p>
    <w:p w14:paraId="4C9A4650" w14:textId="77777777" w:rsidR="00EC42EE" w:rsidRPr="00A223F0" w:rsidRDefault="00EC42EE" w:rsidP="00EC42EE">
      <w:pPr>
        <w:pStyle w:val="Prrafodelista"/>
        <w:numPr>
          <w:ilvl w:val="0"/>
          <w:numId w:val="7"/>
        </w:numPr>
        <w:tabs>
          <w:tab w:val="left" w:pos="956"/>
        </w:tabs>
        <w:spacing w:before="17" w:line="360" w:lineRule="auto"/>
        <w:ind w:right="111"/>
      </w:pPr>
      <w:r w:rsidRPr="00A223F0">
        <w:t>La condición de miembro de la Comisión de Garantía de Calidad se pierde:</w:t>
      </w:r>
    </w:p>
    <w:p w14:paraId="55883816" w14:textId="5C607C5F" w:rsidR="00EC42EE" w:rsidRPr="00A223F0" w:rsidRDefault="00EC42EE" w:rsidP="00FE3140">
      <w:pPr>
        <w:pStyle w:val="Prrafodelista"/>
        <w:numPr>
          <w:ilvl w:val="0"/>
          <w:numId w:val="20"/>
        </w:numPr>
        <w:tabs>
          <w:tab w:val="left" w:pos="956"/>
        </w:tabs>
        <w:spacing w:before="17" w:line="360" w:lineRule="auto"/>
        <w:ind w:right="111"/>
      </w:pPr>
      <w:r w:rsidRPr="00A223F0">
        <w:t>Por renuncia voluntaria formalizada por escrito ante el Presidente del órgano.</w:t>
      </w:r>
    </w:p>
    <w:p w14:paraId="65DC99B4" w14:textId="166594A4" w:rsidR="00EC42EE" w:rsidRPr="00A223F0" w:rsidRDefault="00EC42EE" w:rsidP="00FE3140">
      <w:pPr>
        <w:pStyle w:val="Prrafodelista"/>
        <w:numPr>
          <w:ilvl w:val="0"/>
          <w:numId w:val="20"/>
        </w:numPr>
        <w:tabs>
          <w:tab w:val="left" w:pos="956"/>
        </w:tabs>
        <w:spacing w:before="17" w:line="360" w:lineRule="auto"/>
        <w:ind w:right="111"/>
      </w:pPr>
      <w:r w:rsidRPr="00A223F0">
        <w:t>Por cese en el cargo o grupo por el que es miembro del órgano.</w:t>
      </w:r>
    </w:p>
    <w:p w14:paraId="5B0175F1" w14:textId="30596CBC" w:rsidR="00EC42EE" w:rsidRPr="00A223F0" w:rsidRDefault="00EC42EE" w:rsidP="00FE3140">
      <w:pPr>
        <w:pStyle w:val="Prrafodelista"/>
        <w:numPr>
          <w:ilvl w:val="0"/>
          <w:numId w:val="20"/>
        </w:numPr>
        <w:tabs>
          <w:tab w:val="left" w:pos="956"/>
        </w:tabs>
        <w:spacing w:before="17" w:line="360" w:lineRule="auto"/>
        <w:ind w:right="111"/>
      </w:pPr>
      <w:r w:rsidRPr="00A223F0">
        <w:t>Por incapacidad.</w:t>
      </w:r>
    </w:p>
    <w:p w14:paraId="62167970" w14:textId="6FA767F9" w:rsidR="00EC42EE" w:rsidRPr="00A223F0" w:rsidRDefault="00EC42EE" w:rsidP="00FE3140">
      <w:pPr>
        <w:pStyle w:val="Prrafodelista"/>
        <w:numPr>
          <w:ilvl w:val="0"/>
          <w:numId w:val="20"/>
        </w:numPr>
        <w:tabs>
          <w:tab w:val="left" w:pos="956"/>
        </w:tabs>
        <w:spacing w:before="17" w:line="360" w:lineRule="auto"/>
        <w:ind w:right="111"/>
      </w:pPr>
      <w:r w:rsidRPr="00A223F0">
        <w:t>Por fallecimiento.</w:t>
      </w:r>
    </w:p>
    <w:p w14:paraId="133DA431" w14:textId="2AB0A865" w:rsidR="00EC42EE" w:rsidRPr="00A223F0" w:rsidRDefault="00EC42EE" w:rsidP="00FE3140">
      <w:pPr>
        <w:pStyle w:val="Prrafodelista"/>
        <w:numPr>
          <w:ilvl w:val="0"/>
          <w:numId w:val="20"/>
        </w:numPr>
        <w:tabs>
          <w:tab w:val="left" w:pos="956"/>
        </w:tabs>
        <w:spacing w:before="17" w:line="360" w:lineRule="auto"/>
        <w:ind w:right="111"/>
      </w:pPr>
      <w:r w:rsidRPr="00A223F0">
        <w:t>Por decisión judicial firme que anule su elección o proclamación.</w:t>
      </w:r>
    </w:p>
    <w:p w14:paraId="3ED0B1DC" w14:textId="486B500A" w:rsidR="00EC42EE" w:rsidRPr="00A223F0" w:rsidRDefault="00ED535F" w:rsidP="00FE3140">
      <w:pPr>
        <w:pStyle w:val="Prrafodelista"/>
        <w:numPr>
          <w:ilvl w:val="0"/>
          <w:numId w:val="20"/>
        </w:numPr>
        <w:tabs>
          <w:tab w:val="left" w:pos="956"/>
        </w:tabs>
        <w:spacing w:before="17" w:line="360" w:lineRule="auto"/>
        <w:ind w:right="111"/>
      </w:pPr>
      <w:r>
        <w:t>P</w:t>
      </w:r>
      <w:r w:rsidR="00EC42EE" w:rsidRPr="00A223F0">
        <w:t>or inasistencia, sin causa justificada, durante tres sesiones consecutivas y seis alternas por año académico.</w:t>
      </w:r>
    </w:p>
    <w:p w14:paraId="67441864" w14:textId="2266C355" w:rsidR="00EC42EE" w:rsidRPr="00A223F0" w:rsidRDefault="00EC42EE" w:rsidP="00FE3140">
      <w:pPr>
        <w:pStyle w:val="Prrafodelista"/>
        <w:numPr>
          <w:ilvl w:val="0"/>
          <w:numId w:val="20"/>
        </w:numPr>
        <w:tabs>
          <w:tab w:val="left" w:pos="956"/>
        </w:tabs>
        <w:spacing w:before="17" w:line="360" w:lineRule="auto"/>
        <w:ind w:right="111"/>
      </w:pPr>
      <w:r w:rsidRPr="00A223F0">
        <w:t>Por revocación realizada por el grupo a que represente cuando los supuestos de revocación estén regulados en el reglamento de funcionamiento del órgano colegiado.</w:t>
      </w:r>
    </w:p>
    <w:p w14:paraId="3A689B81" w14:textId="3A11C48F" w:rsidR="00A223F0" w:rsidRPr="00A223F0" w:rsidRDefault="00EC42EE" w:rsidP="00FE3140">
      <w:pPr>
        <w:pStyle w:val="Prrafodelista"/>
        <w:numPr>
          <w:ilvl w:val="0"/>
          <w:numId w:val="20"/>
        </w:numPr>
        <w:tabs>
          <w:tab w:val="left" w:pos="956"/>
        </w:tabs>
        <w:spacing w:before="17" w:line="360" w:lineRule="auto"/>
        <w:ind w:right="111"/>
      </w:pPr>
      <w:r w:rsidRPr="00A223F0">
        <w:t>Por finalización de la representación o por cese del Presidente si ostenta la condición de miembro por designación de este.</w:t>
      </w:r>
    </w:p>
    <w:p w14:paraId="5A228246" w14:textId="77777777" w:rsidR="00EC42EE" w:rsidRPr="00A223F0" w:rsidRDefault="00A223F0" w:rsidP="00EC42EE">
      <w:pPr>
        <w:pStyle w:val="Prrafodelista"/>
        <w:numPr>
          <w:ilvl w:val="0"/>
          <w:numId w:val="7"/>
        </w:numPr>
        <w:tabs>
          <w:tab w:val="left" w:pos="956"/>
        </w:tabs>
        <w:spacing w:before="17" w:line="360" w:lineRule="auto"/>
        <w:ind w:right="111"/>
      </w:pPr>
      <w:r w:rsidRPr="00A223F0">
        <w:t xml:space="preserve">La inasistencia deberá ser justificada adecuadamente. Son causas justificadas </w:t>
      </w:r>
      <w:r w:rsidR="00EC42EE" w:rsidRPr="00A223F0">
        <w:t>de inasistencia:</w:t>
      </w:r>
    </w:p>
    <w:p w14:paraId="78EC8C2C" w14:textId="4590BCCB" w:rsidR="00EC42EE" w:rsidRPr="00A223F0" w:rsidRDefault="00EC42EE" w:rsidP="00ED535F">
      <w:pPr>
        <w:pStyle w:val="Prrafodelista"/>
        <w:numPr>
          <w:ilvl w:val="0"/>
          <w:numId w:val="19"/>
        </w:numPr>
        <w:tabs>
          <w:tab w:val="left" w:pos="956"/>
        </w:tabs>
        <w:spacing w:before="17" w:line="360" w:lineRule="auto"/>
        <w:ind w:right="111"/>
      </w:pPr>
      <w:r w:rsidRPr="00A223F0">
        <w:t>Enfermedad o accidente.</w:t>
      </w:r>
    </w:p>
    <w:p w14:paraId="25CA5E89" w14:textId="56F19666" w:rsidR="00EC42EE" w:rsidRPr="00A223F0" w:rsidRDefault="00EC42EE" w:rsidP="00ED535F">
      <w:pPr>
        <w:pStyle w:val="Prrafodelista"/>
        <w:numPr>
          <w:ilvl w:val="0"/>
          <w:numId w:val="19"/>
        </w:numPr>
        <w:tabs>
          <w:tab w:val="left" w:pos="956"/>
        </w:tabs>
        <w:spacing w:before="17" w:line="360" w:lineRule="auto"/>
        <w:ind w:right="111"/>
      </w:pPr>
      <w:r w:rsidRPr="00A223F0">
        <w:t>Muerte o enfermedad grave de un familiar hasta segundo grado de</w:t>
      </w:r>
      <w:r w:rsidR="00A223F0" w:rsidRPr="00A223F0">
        <w:t xml:space="preserve"> </w:t>
      </w:r>
      <w:r w:rsidRPr="00A223F0">
        <w:t>consanguinidad o afinidad.</w:t>
      </w:r>
    </w:p>
    <w:p w14:paraId="5F996CA2" w14:textId="0D23A744" w:rsidR="00A223F0" w:rsidRPr="00A223F0" w:rsidRDefault="00EC42EE" w:rsidP="00ED535F">
      <w:pPr>
        <w:pStyle w:val="Prrafodelista"/>
        <w:numPr>
          <w:ilvl w:val="0"/>
          <w:numId w:val="19"/>
        </w:numPr>
        <w:tabs>
          <w:tab w:val="left" w:pos="956"/>
        </w:tabs>
        <w:spacing w:before="17" w:line="360" w:lineRule="auto"/>
        <w:ind w:right="111"/>
      </w:pPr>
      <w:r w:rsidRPr="00A223F0">
        <w:t>Disfrutar de permiso o licencia por estudios, asistencia a congresos o</w:t>
      </w:r>
      <w:r w:rsidR="00A223F0" w:rsidRPr="00A223F0">
        <w:t xml:space="preserve"> </w:t>
      </w:r>
      <w:r w:rsidRPr="00A223F0">
        <w:t>estancias fuera de la Universidad de Cádiz.</w:t>
      </w:r>
    </w:p>
    <w:p w14:paraId="1BE96BE7" w14:textId="2BD497DF" w:rsidR="00EC42EE" w:rsidRPr="00A223F0" w:rsidRDefault="00EC42EE" w:rsidP="00ED535F">
      <w:pPr>
        <w:pStyle w:val="Prrafodelista"/>
        <w:numPr>
          <w:ilvl w:val="0"/>
          <w:numId w:val="19"/>
        </w:numPr>
        <w:tabs>
          <w:tab w:val="left" w:pos="956"/>
        </w:tabs>
        <w:spacing w:before="17" w:line="360" w:lineRule="auto"/>
        <w:ind w:right="111"/>
      </w:pPr>
      <w:r w:rsidRPr="00A223F0">
        <w:t>Participar activamente en actos científicos (ponencias en congresos,</w:t>
      </w:r>
      <w:r w:rsidR="00A223F0" w:rsidRPr="00A223F0">
        <w:t xml:space="preserve"> </w:t>
      </w:r>
      <w:r w:rsidRPr="00A223F0">
        <w:t>simposios, reuniones, cursos de postgrado, etc.) que tengan lugar en el</w:t>
      </w:r>
      <w:r w:rsidR="00A223F0" w:rsidRPr="00A223F0">
        <w:t xml:space="preserve"> </w:t>
      </w:r>
      <w:r w:rsidRPr="00A223F0">
        <w:t>seno de esta Universidad.</w:t>
      </w:r>
    </w:p>
    <w:p w14:paraId="64DD49B8" w14:textId="15D31A62" w:rsidR="00EC42EE" w:rsidRPr="00A223F0" w:rsidRDefault="00EC42EE" w:rsidP="00ED535F">
      <w:pPr>
        <w:pStyle w:val="Prrafodelista"/>
        <w:numPr>
          <w:ilvl w:val="0"/>
          <w:numId w:val="19"/>
        </w:numPr>
        <w:tabs>
          <w:tab w:val="left" w:pos="956"/>
        </w:tabs>
        <w:spacing w:before="17" w:line="360" w:lineRule="auto"/>
        <w:ind w:right="111"/>
      </w:pPr>
      <w:r w:rsidRPr="00A223F0">
        <w:t>Tener docencia reglada ese día o examen preestablecido oficialmente</w:t>
      </w:r>
      <w:r w:rsidR="00A223F0" w:rsidRPr="00A223F0">
        <w:t xml:space="preserve"> </w:t>
      </w:r>
      <w:r w:rsidRPr="00A223F0">
        <w:t>en el calendario aprobado por el Centro, siempre que no haya sido</w:t>
      </w:r>
      <w:r w:rsidR="00A223F0" w:rsidRPr="00A223F0">
        <w:t xml:space="preserve"> </w:t>
      </w:r>
      <w:r w:rsidRPr="00A223F0">
        <w:t>posible la sustitución.</w:t>
      </w:r>
    </w:p>
    <w:p w14:paraId="1861F8A7" w14:textId="5EA7E94E" w:rsidR="00EC42EE" w:rsidRPr="00A223F0" w:rsidRDefault="00EC42EE" w:rsidP="00ED535F">
      <w:pPr>
        <w:pStyle w:val="Prrafodelista"/>
        <w:numPr>
          <w:ilvl w:val="0"/>
          <w:numId w:val="19"/>
        </w:numPr>
        <w:tabs>
          <w:tab w:val="left" w:pos="956"/>
        </w:tabs>
        <w:spacing w:before="17" w:line="360" w:lineRule="auto"/>
        <w:ind w:right="111"/>
      </w:pPr>
      <w:r w:rsidRPr="00A223F0">
        <w:t>Estar en situación de Comisión de Servicios o permiso.</w:t>
      </w:r>
    </w:p>
    <w:p w14:paraId="164EFA1C" w14:textId="77777777" w:rsidR="00EC42EE" w:rsidRPr="00A223F0" w:rsidRDefault="00EC42EE" w:rsidP="00A223F0">
      <w:pPr>
        <w:pStyle w:val="Prrafodelista"/>
        <w:numPr>
          <w:ilvl w:val="0"/>
          <w:numId w:val="7"/>
        </w:numPr>
        <w:tabs>
          <w:tab w:val="left" w:pos="956"/>
        </w:tabs>
        <w:spacing w:before="17" w:line="360" w:lineRule="auto"/>
        <w:ind w:left="720" w:right="111" w:firstLine="0"/>
      </w:pPr>
      <w:r w:rsidRPr="00A223F0">
        <w:t>Los miembros de la Comisión que no asistan a una sesión deberán comunicar al</w:t>
      </w:r>
      <w:r w:rsidR="00A223F0" w:rsidRPr="00A223F0">
        <w:t xml:space="preserve"> </w:t>
      </w:r>
      <w:r w:rsidRPr="00A223F0">
        <w:t>Secretario del la misma, en el plazo máximo de cinco días naturales contados a</w:t>
      </w:r>
      <w:r w:rsidR="00A223F0" w:rsidRPr="00A223F0">
        <w:t xml:space="preserve"> </w:t>
      </w:r>
      <w:r w:rsidRPr="00A223F0">
        <w:t xml:space="preserve">partir del día siguiente al de celebración de la sesión, las causas </w:t>
      </w:r>
      <w:r w:rsidRPr="00A223F0">
        <w:lastRenderedPageBreak/>
        <w:t>que hayan</w:t>
      </w:r>
      <w:r w:rsidR="00A223F0" w:rsidRPr="00A223F0">
        <w:t xml:space="preserve"> </w:t>
      </w:r>
      <w:r w:rsidRPr="00A223F0">
        <w:t>justificado la inasistencia.</w:t>
      </w:r>
    </w:p>
    <w:p w14:paraId="6EDDCEE0" w14:textId="77777777" w:rsidR="00A223F0" w:rsidRPr="00A223F0" w:rsidRDefault="00A223F0" w:rsidP="00A223F0">
      <w:pPr>
        <w:pStyle w:val="Prrafodelista"/>
        <w:numPr>
          <w:ilvl w:val="0"/>
          <w:numId w:val="7"/>
        </w:numPr>
        <w:tabs>
          <w:tab w:val="left" w:pos="709"/>
        </w:tabs>
        <w:spacing w:before="17" w:line="360" w:lineRule="auto"/>
        <w:ind w:left="709" w:right="111" w:firstLine="0"/>
      </w:pPr>
      <w:r w:rsidRPr="00A223F0">
        <w:t>El procedimiento para la declaración de la pérdida de la condición de miembro de la Comisión de Garantía de Calidad será el siguiente:</w:t>
      </w:r>
    </w:p>
    <w:p w14:paraId="4E565063" w14:textId="0DB0F722" w:rsidR="00A223F0" w:rsidRPr="00A223F0" w:rsidRDefault="00A223F0" w:rsidP="00ED535F">
      <w:pPr>
        <w:pStyle w:val="Prrafodelista"/>
        <w:numPr>
          <w:ilvl w:val="0"/>
          <w:numId w:val="18"/>
        </w:numPr>
        <w:tabs>
          <w:tab w:val="left" w:pos="956"/>
        </w:tabs>
        <w:spacing w:before="17" w:line="360" w:lineRule="auto"/>
        <w:ind w:right="111"/>
      </w:pPr>
      <w:r w:rsidRPr="00A223F0">
        <w:t>El Secretario comunicará al Presidente, a medida que se produzcan, los supuestos de inasistencias consecutivas o alternas injustificadas.</w:t>
      </w:r>
    </w:p>
    <w:p w14:paraId="6056C280" w14:textId="3BC2ADC3" w:rsidR="00A223F0" w:rsidRPr="00A223F0" w:rsidRDefault="00A223F0" w:rsidP="00ED535F">
      <w:pPr>
        <w:pStyle w:val="Prrafodelista"/>
        <w:numPr>
          <w:ilvl w:val="0"/>
          <w:numId w:val="18"/>
        </w:numPr>
        <w:tabs>
          <w:tab w:val="left" w:pos="956"/>
        </w:tabs>
        <w:spacing w:before="17" w:line="360" w:lineRule="auto"/>
        <w:ind w:right="111"/>
      </w:pPr>
      <w:r w:rsidRPr="00A223F0">
        <w:t>El Presidente comunicará al interesado la situación en la que se encuentra, y establecerá un plazo de diez días naturales para que presente las alegaciones que estime oportunas.</w:t>
      </w:r>
    </w:p>
    <w:p w14:paraId="7B708ED9" w14:textId="3690E0D1" w:rsidR="00A223F0" w:rsidRPr="00A223F0" w:rsidRDefault="00A223F0" w:rsidP="00ED535F">
      <w:pPr>
        <w:pStyle w:val="Prrafodelista"/>
        <w:numPr>
          <w:ilvl w:val="0"/>
          <w:numId w:val="18"/>
        </w:numPr>
        <w:tabs>
          <w:tab w:val="left" w:pos="956"/>
        </w:tabs>
        <w:spacing w:before="17" w:line="360" w:lineRule="auto"/>
        <w:ind w:right="111"/>
      </w:pPr>
      <w:r w:rsidRPr="00A223F0">
        <w:t>El Presidente, a la vista de las alegaciones y documentación aportadas, formulará una Resolución que será elevada a la Comisión de Garantía de Calidad para su aprobación en la próxima sesión a celebrar.</w:t>
      </w:r>
    </w:p>
    <w:p w14:paraId="28251FAF" w14:textId="77777777" w:rsidR="002961AB" w:rsidRDefault="002961AB">
      <w:pPr>
        <w:pStyle w:val="Textoindependiente"/>
        <w:rPr>
          <w:sz w:val="24"/>
        </w:rPr>
      </w:pPr>
    </w:p>
    <w:p w14:paraId="333D3200" w14:textId="77777777" w:rsidR="002961AB" w:rsidRPr="002774D5" w:rsidRDefault="0057780D" w:rsidP="002774D5">
      <w:pPr>
        <w:pStyle w:val="Ttulo1"/>
        <w:spacing w:before="142"/>
        <w:ind w:left="474"/>
      </w:pPr>
      <w:r>
        <w:rPr>
          <w:color w:val="355E90"/>
        </w:rPr>
        <w:t xml:space="preserve">Art. 2: </w:t>
      </w:r>
      <w:r>
        <w:rPr>
          <w:color w:val="355E90"/>
          <w:spacing w:val="-8"/>
        </w:rPr>
        <w:t xml:space="preserve">ESTATUTO </w:t>
      </w:r>
      <w:r>
        <w:rPr>
          <w:color w:val="355E90"/>
        </w:rPr>
        <w:t>DE LOS MIEMBROS DE LA COMISIÓN DE GARANTÍA DE LA</w:t>
      </w:r>
      <w:r>
        <w:rPr>
          <w:color w:val="355E90"/>
          <w:spacing w:val="-53"/>
        </w:rPr>
        <w:t xml:space="preserve"> </w:t>
      </w:r>
      <w:r>
        <w:rPr>
          <w:color w:val="355E90"/>
        </w:rPr>
        <w:t>CALIDAD</w:t>
      </w:r>
    </w:p>
    <w:p w14:paraId="4DB3F108" w14:textId="77777777" w:rsidR="002961AB" w:rsidRDefault="0057780D">
      <w:pPr>
        <w:pStyle w:val="Textoindependiente"/>
        <w:spacing w:before="191" w:line="360" w:lineRule="auto"/>
        <w:ind w:left="235" w:right="107" w:firstLine="708"/>
        <w:jc w:val="both"/>
      </w:pPr>
      <w:r>
        <w:t>Los miembros de la Comisión de Garantía de Calidad actuarán bajo los criterios de imparcialidad y objetividad, velando en cualquier caso por la garantía de publicidad de los trabajos, informes, recomendaciones y acuerdos que se adopten en las sesiones y reuniones, ordinarias y extraordinarias.</w:t>
      </w:r>
    </w:p>
    <w:p w14:paraId="0B32A13E" w14:textId="77777777" w:rsidR="002961AB" w:rsidRDefault="002961AB">
      <w:pPr>
        <w:pStyle w:val="Textoindependiente"/>
        <w:rPr>
          <w:sz w:val="24"/>
        </w:rPr>
      </w:pPr>
    </w:p>
    <w:p w14:paraId="30607921" w14:textId="77777777" w:rsidR="00A223F0" w:rsidRPr="00A223F0" w:rsidRDefault="00A223F0" w:rsidP="00A223F0">
      <w:pPr>
        <w:tabs>
          <w:tab w:val="left" w:pos="956"/>
        </w:tabs>
        <w:spacing w:before="12" w:line="348" w:lineRule="auto"/>
        <w:ind w:left="284" w:right="116"/>
        <w:rPr>
          <w:rFonts w:ascii="Calibri" w:hAnsi="Calibri"/>
          <w:sz w:val="20"/>
        </w:rPr>
      </w:pPr>
      <w:r w:rsidRPr="00A223F0">
        <w:t>Los miembros de la Comisión de Garantía de Calidad del Centro está</w:t>
      </w:r>
      <w:r>
        <w:t>n obligados a asegurar la confi</w:t>
      </w:r>
      <w:r w:rsidRPr="00A223F0">
        <w:t>dencialidad de las deliberaciones, debates y documentos tratados en el seno de la</w:t>
      </w:r>
      <w:r w:rsidRPr="00A223F0">
        <w:rPr>
          <w:spacing w:val="-16"/>
        </w:rPr>
        <w:t xml:space="preserve"> </w:t>
      </w:r>
      <w:r w:rsidRPr="00A223F0">
        <w:t>misma.</w:t>
      </w:r>
    </w:p>
    <w:p w14:paraId="0013A3E9" w14:textId="77777777" w:rsidR="00A223F0" w:rsidRDefault="00A223F0">
      <w:pPr>
        <w:pStyle w:val="Textoindependiente"/>
        <w:rPr>
          <w:sz w:val="24"/>
        </w:rPr>
      </w:pPr>
    </w:p>
    <w:p w14:paraId="0C83C89C" w14:textId="77777777" w:rsidR="00A223F0" w:rsidRDefault="0057780D" w:rsidP="002774D5">
      <w:pPr>
        <w:pStyle w:val="Ttulo1"/>
        <w:numPr>
          <w:ilvl w:val="0"/>
          <w:numId w:val="12"/>
        </w:numPr>
        <w:tabs>
          <w:tab w:val="left" w:pos="851"/>
        </w:tabs>
        <w:spacing w:before="142" w:line="360" w:lineRule="auto"/>
        <w:ind w:left="568" w:right="1616" w:hanging="284"/>
        <w:rPr>
          <w:color w:val="355E90"/>
        </w:rPr>
      </w:pPr>
      <w:r>
        <w:rPr>
          <w:color w:val="355E90"/>
          <w:spacing w:val="-4"/>
        </w:rPr>
        <w:t xml:space="preserve">CONVOCATORIA, </w:t>
      </w:r>
      <w:r>
        <w:rPr>
          <w:color w:val="355E90"/>
        </w:rPr>
        <w:t>ORDEN DEL DÍA Y RÉGIMEN DE</w:t>
      </w:r>
      <w:r>
        <w:rPr>
          <w:color w:val="355E90"/>
          <w:spacing w:val="-35"/>
        </w:rPr>
        <w:t xml:space="preserve"> </w:t>
      </w:r>
      <w:r>
        <w:rPr>
          <w:color w:val="355E90"/>
        </w:rPr>
        <w:t>SESIONES</w:t>
      </w:r>
    </w:p>
    <w:p w14:paraId="36B3CD89" w14:textId="77777777" w:rsidR="002961AB" w:rsidRDefault="0057780D" w:rsidP="00E24C4A">
      <w:pPr>
        <w:pStyle w:val="Ttulo1"/>
        <w:tabs>
          <w:tab w:val="left" w:pos="2040"/>
        </w:tabs>
        <w:spacing w:before="142" w:line="360" w:lineRule="auto"/>
        <w:ind w:left="720" w:right="1617" w:hanging="436"/>
        <w:rPr>
          <w:color w:val="355E90"/>
        </w:rPr>
      </w:pPr>
      <w:r>
        <w:rPr>
          <w:color w:val="355E90"/>
        </w:rPr>
        <w:t>Art. 3: PERIODICIDAD Y QUÓRUM</w:t>
      </w:r>
      <w:r>
        <w:rPr>
          <w:color w:val="355E90"/>
          <w:spacing w:val="-15"/>
        </w:rPr>
        <w:t xml:space="preserve"> </w:t>
      </w:r>
      <w:r>
        <w:rPr>
          <w:color w:val="355E90"/>
        </w:rPr>
        <w:t>NECESARIO</w:t>
      </w:r>
    </w:p>
    <w:p w14:paraId="2AE0BF21" w14:textId="77777777" w:rsidR="002961AB" w:rsidRDefault="0057780D">
      <w:pPr>
        <w:pStyle w:val="Prrafodelista"/>
        <w:numPr>
          <w:ilvl w:val="0"/>
          <w:numId w:val="6"/>
        </w:numPr>
        <w:tabs>
          <w:tab w:val="left" w:pos="956"/>
        </w:tabs>
        <w:spacing w:before="0" w:line="350" w:lineRule="auto"/>
        <w:ind w:right="128"/>
      </w:pPr>
      <w:r>
        <w:t>La Comisió</w:t>
      </w:r>
      <w:r w:rsidR="002774D5">
        <w:t xml:space="preserve">n de Garantía de la Calidad se reunirá un </w:t>
      </w:r>
      <w:r>
        <w:t xml:space="preserve">mínimo </w:t>
      </w:r>
      <w:r w:rsidR="002774D5">
        <w:t>de dos veces al año</w:t>
      </w:r>
      <w:r>
        <w:t xml:space="preserve"> y en los demás supuestos en los que el/la Presidente/a </w:t>
      </w:r>
      <w:r w:rsidR="002774D5">
        <w:t xml:space="preserve">lo </w:t>
      </w:r>
      <w:r>
        <w:t>considere</w:t>
      </w:r>
      <w:r>
        <w:rPr>
          <w:spacing w:val="-1"/>
        </w:rPr>
        <w:t xml:space="preserve"> </w:t>
      </w:r>
      <w:r>
        <w:t>necesario.</w:t>
      </w:r>
    </w:p>
    <w:p w14:paraId="0B112BC2" w14:textId="77777777" w:rsidR="002961AB" w:rsidRDefault="0057780D">
      <w:pPr>
        <w:pStyle w:val="Prrafodelista"/>
        <w:numPr>
          <w:ilvl w:val="0"/>
          <w:numId w:val="6"/>
        </w:numPr>
        <w:tabs>
          <w:tab w:val="left" w:pos="956"/>
        </w:tabs>
        <w:spacing w:before="16" w:line="355" w:lineRule="auto"/>
        <w:ind w:right="117"/>
      </w:pPr>
      <w:r>
        <w:t>Para la válida constitución de las Sesiones será necesaria la asistencia del Presidente/a y del/la Secretario/a y de la mitad de sus miembros electos en primera Convocatoria. En segunda convocatoria, bastará con la</w:t>
      </w:r>
      <w:r w:rsidR="004139A6">
        <w:t xml:space="preserve"> asistencia del/la Presidente/a, El Secretario/a de la Comisión y dos vocales.</w:t>
      </w:r>
    </w:p>
    <w:p w14:paraId="2CC871FE" w14:textId="77777777" w:rsidR="002961AB" w:rsidRDefault="002961AB">
      <w:pPr>
        <w:pStyle w:val="Textoindependiente"/>
        <w:spacing w:before="6"/>
        <w:rPr>
          <w:sz w:val="33"/>
        </w:rPr>
      </w:pPr>
    </w:p>
    <w:p w14:paraId="20C9DFD0" w14:textId="77777777" w:rsidR="002961AB" w:rsidRPr="002774D5" w:rsidRDefault="0057780D" w:rsidP="002774D5">
      <w:pPr>
        <w:pStyle w:val="Ttulo1"/>
      </w:pPr>
      <w:r>
        <w:rPr>
          <w:color w:val="355E90"/>
        </w:rPr>
        <w:t>Art. 4: CONVOCATORIA DE SESIONES ORDINARIAS</w:t>
      </w:r>
    </w:p>
    <w:p w14:paraId="7B9BED6D" w14:textId="77777777" w:rsidR="002961AB" w:rsidRDefault="0057780D" w:rsidP="002774D5">
      <w:pPr>
        <w:pStyle w:val="Textoindependiente"/>
        <w:spacing w:before="193" w:line="360" w:lineRule="auto"/>
        <w:ind w:left="235" w:right="106" w:firstLine="708"/>
        <w:jc w:val="both"/>
      </w:pPr>
      <w:r>
        <w:t>La Comisión de Garantía de la Calidad será convocada con carácter ordinaria por escrito o correo electrónico personal a cada uno de los integrantes de la misma, por el/la Presidente/a con una antelación mínima de 48 horas, en la</w:t>
      </w:r>
      <w:r w:rsidR="002774D5">
        <w:t xml:space="preserve"> </w:t>
      </w:r>
      <w:r>
        <w:t>que se especificará el correspondiente Orden del día, con remisión de la pertinente documentación o indicación del lugar en el que pueden consultarla.</w:t>
      </w:r>
    </w:p>
    <w:p w14:paraId="27F057A6" w14:textId="77777777" w:rsidR="002961AB" w:rsidRDefault="002961AB">
      <w:pPr>
        <w:pStyle w:val="Textoindependiente"/>
        <w:rPr>
          <w:sz w:val="24"/>
        </w:rPr>
      </w:pPr>
    </w:p>
    <w:p w14:paraId="4A5F4841" w14:textId="77777777" w:rsidR="002961AB" w:rsidRPr="002774D5" w:rsidRDefault="0057780D" w:rsidP="002774D5">
      <w:pPr>
        <w:pStyle w:val="Ttulo1"/>
        <w:spacing w:before="140"/>
      </w:pPr>
      <w:r>
        <w:rPr>
          <w:color w:val="355E90"/>
        </w:rPr>
        <w:t>Art. 5: CONVOCATORIA DE SESIONES EXTRAORDINARIAS Y URGENTES</w:t>
      </w:r>
    </w:p>
    <w:p w14:paraId="4463D45B" w14:textId="77777777" w:rsidR="002961AB" w:rsidRDefault="0057780D">
      <w:pPr>
        <w:pStyle w:val="Textoindependiente"/>
        <w:spacing w:before="193" w:line="360" w:lineRule="auto"/>
        <w:ind w:left="235" w:right="119" w:firstLine="708"/>
        <w:jc w:val="both"/>
      </w:pPr>
      <w:r>
        <w:t xml:space="preserve">La Comisión de Garantía de la Calidad será convocada con carácter extraordinario por escrito o correo </w:t>
      </w:r>
      <w:r>
        <w:lastRenderedPageBreak/>
        <w:t>electrónico personal a cada uno de los integrantes de la misma, por el/la Presidente/a con una antelación mínima de 24 horas, en la que se especificará el tema a tratar y la justificación del carácter de urgencia del mismo, con remisión de la pertinente documentación o indicación del lugar en el que pueden consultarla.</w:t>
      </w:r>
    </w:p>
    <w:p w14:paraId="44D692BB" w14:textId="77777777" w:rsidR="002961AB" w:rsidRDefault="002961AB">
      <w:pPr>
        <w:pStyle w:val="Textoindependiente"/>
        <w:rPr>
          <w:sz w:val="24"/>
        </w:rPr>
      </w:pPr>
    </w:p>
    <w:p w14:paraId="76C7EA72" w14:textId="77777777" w:rsidR="002961AB" w:rsidRPr="002774D5" w:rsidRDefault="0057780D" w:rsidP="002774D5">
      <w:pPr>
        <w:pStyle w:val="Ttulo1"/>
        <w:spacing w:before="201"/>
      </w:pPr>
      <w:r>
        <w:rPr>
          <w:color w:val="355E90"/>
        </w:rPr>
        <w:t>Art.6: ADOPCIÓN DE ACUERDOS</w:t>
      </w:r>
    </w:p>
    <w:p w14:paraId="6E7A016F" w14:textId="77777777" w:rsidR="002961AB" w:rsidRDefault="0057780D">
      <w:pPr>
        <w:pStyle w:val="Textoindependiente"/>
        <w:spacing w:before="194"/>
        <w:ind w:left="944"/>
      </w:pPr>
      <w:r>
        <w:t>Los acuerdos se adoptarán por mayoría simple de asistentes y dirimirá los empates el voto del Presidente.</w:t>
      </w:r>
    </w:p>
    <w:p w14:paraId="5996006D" w14:textId="77777777" w:rsidR="002961AB" w:rsidRDefault="002961AB">
      <w:pPr>
        <w:pStyle w:val="Textoindependiente"/>
        <w:rPr>
          <w:sz w:val="24"/>
        </w:rPr>
      </w:pPr>
    </w:p>
    <w:p w14:paraId="6A9B2E3C" w14:textId="21750E9E" w:rsidR="002961AB" w:rsidRDefault="002961AB">
      <w:pPr>
        <w:pStyle w:val="Textoindependiente"/>
        <w:spacing w:before="9"/>
        <w:rPr>
          <w:sz w:val="19"/>
        </w:rPr>
      </w:pPr>
    </w:p>
    <w:p w14:paraId="22BE7C32" w14:textId="77777777" w:rsidR="007B0D5D" w:rsidRDefault="007B0D5D">
      <w:pPr>
        <w:pStyle w:val="Textoindependiente"/>
        <w:spacing w:before="9"/>
        <w:rPr>
          <w:sz w:val="19"/>
        </w:rPr>
      </w:pPr>
    </w:p>
    <w:p w14:paraId="5E49AF6D" w14:textId="77777777" w:rsidR="002961AB" w:rsidRPr="002774D5" w:rsidRDefault="0057780D" w:rsidP="002774D5">
      <w:pPr>
        <w:pStyle w:val="Ttulo1"/>
      </w:pPr>
      <w:r>
        <w:rPr>
          <w:color w:val="355E90"/>
        </w:rPr>
        <w:t>Art. 7: ACTAS</w:t>
      </w:r>
    </w:p>
    <w:p w14:paraId="4BDBDD8F" w14:textId="60DB43CA" w:rsidR="004230A8" w:rsidRDefault="002774D5" w:rsidP="004230A8">
      <w:pPr>
        <w:pStyle w:val="Textoindependiente"/>
        <w:spacing w:line="360" w:lineRule="auto"/>
        <w:ind w:left="284" w:firstLine="720"/>
      </w:pPr>
      <w:r w:rsidRPr="002774D5">
        <w:t>De cada sesión el Secretario de la Comisión de Garantía de Calidad levantará</w:t>
      </w:r>
      <w:r w:rsidR="00A45064" w:rsidRPr="002774D5">
        <w:t> acta</w:t>
      </w:r>
      <w:r w:rsidRPr="002774D5">
        <w:t> con indicación de los asistentes, circunstancias de lugar y tiempo, apartados del</w:t>
      </w:r>
      <w:r w:rsidR="00A45064" w:rsidRPr="002774D5">
        <w:t> Orden</w:t>
      </w:r>
      <w:r w:rsidRPr="002774D5">
        <w:t xml:space="preserve"> del día.    </w:t>
      </w:r>
    </w:p>
    <w:p w14:paraId="4CCFA58B" w14:textId="77777777" w:rsidR="004230A8" w:rsidRDefault="002774D5" w:rsidP="004230A8">
      <w:pPr>
        <w:pStyle w:val="Textoindependiente"/>
        <w:spacing w:line="360" w:lineRule="auto"/>
        <w:ind w:left="284" w:firstLine="720"/>
      </w:pPr>
      <w:r w:rsidRPr="002774D5">
        <w:t>El Secretario remitirá una copia del Acta de cada sesión a todos los </w:t>
      </w:r>
      <w:r w:rsidR="00271638" w:rsidRPr="002774D5">
        <w:t>miembros </w:t>
      </w:r>
      <w:r w:rsidR="00271638">
        <w:t>del órgano colegiado en un plazo</w:t>
      </w:r>
      <w:r w:rsidRPr="002774D5">
        <w:t> máximo de 15 días hábiles contados a partir </w:t>
      </w:r>
      <w:r w:rsidR="00271638" w:rsidRPr="002774D5">
        <w:t>del siguiente</w:t>
      </w:r>
      <w:r w:rsidRPr="002774D5">
        <w:t> a la fecha de celebración de la sesión, que será objeto de aprobación en </w:t>
      </w:r>
      <w:r w:rsidR="00271638" w:rsidRPr="002774D5">
        <w:t>la siguiente</w:t>
      </w:r>
      <w:r w:rsidRPr="002774D5">
        <w:t> convocatoria de la Comis</w:t>
      </w:r>
      <w:r w:rsidR="004230A8">
        <w:t xml:space="preserve">ión de Garantía de Calidad. </w:t>
      </w:r>
    </w:p>
    <w:p w14:paraId="550EA33B" w14:textId="4F08A00D" w:rsidR="002961AB" w:rsidRDefault="002774D5" w:rsidP="004230A8">
      <w:pPr>
        <w:pStyle w:val="Textoindependiente"/>
        <w:spacing w:line="360" w:lineRule="auto"/>
        <w:ind w:left="284" w:firstLine="720"/>
        <w:rPr>
          <w:sz w:val="24"/>
        </w:rPr>
      </w:pPr>
      <w:r w:rsidRPr="002774D5">
        <w:t>El Secretario de la Comisión de Garantía de Calidad será el responsable de la</w:t>
      </w:r>
      <w:r w:rsidR="00A45064" w:rsidRPr="002774D5">
        <w:t> custodia</w:t>
      </w:r>
      <w:r w:rsidRPr="002774D5">
        <w:t> de las mismas.  </w:t>
      </w:r>
    </w:p>
    <w:p w14:paraId="2D98F131" w14:textId="77777777" w:rsidR="002961AB" w:rsidRDefault="002961AB">
      <w:pPr>
        <w:pStyle w:val="Textoindependiente"/>
        <w:rPr>
          <w:sz w:val="24"/>
        </w:rPr>
      </w:pPr>
    </w:p>
    <w:p w14:paraId="5F69A7B6" w14:textId="77777777" w:rsidR="002961AB" w:rsidRDefault="0057780D" w:rsidP="002774D5">
      <w:pPr>
        <w:pStyle w:val="Ttulo1"/>
        <w:numPr>
          <w:ilvl w:val="0"/>
          <w:numId w:val="12"/>
        </w:numPr>
        <w:spacing w:before="202"/>
        <w:ind w:left="567" w:hanging="567"/>
        <w:rPr>
          <w:color w:val="355E90"/>
        </w:rPr>
      </w:pPr>
      <w:r>
        <w:rPr>
          <w:color w:val="355E90"/>
        </w:rPr>
        <w:t>FUNCIONES DE LA COMISIÓN DE GARANTÍA DE LA</w:t>
      </w:r>
      <w:r>
        <w:rPr>
          <w:color w:val="355E90"/>
          <w:spacing w:val="-48"/>
        </w:rPr>
        <w:t xml:space="preserve"> </w:t>
      </w:r>
      <w:r>
        <w:rPr>
          <w:color w:val="355E90"/>
        </w:rPr>
        <w:t>CALIDAD</w:t>
      </w:r>
    </w:p>
    <w:p w14:paraId="7353D2D2" w14:textId="77777777" w:rsidR="002961AB" w:rsidRDefault="0057780D">
      <w:pPr>
        <w:pStyle w:val="Ttulo2"/>
        <w:spacing w:before="193"/>
      </w:pPr>
      <w:r>
        <w:rPr>
          <w:color w:val="355E90"/>
        </w:rPr>
        <w:t>ART. 8: FUNCIONES DE LA COMISIÓN DE GARANTÍA DE CALIDAD</w:t>
      </w:r>
    </w:p>
    <w:p w14:paraId="71CBBD18" w14:textId="77777777" w:rsidR="002961AB" w:rsidRDefault="0057780D" w:rsidP="00E24C4A">
      <w:pPr>
        <w:pStyle w:val="Prrafodelista"/>
        <w:numPr>
          <w:ilvl w:val="0"/>
          <w:numId w:val="5"/>
        </w:numPr>
        <w:tabs>
          <w:tab w:val="left" w:pos="956"/>
        </w:tabs>
        <w:spacing w:before="203"/>
        <w:rPr>
          <w:rFonts w:ascii="Calibri"/>
          <w:color w:val="0000FF"/>
          <w:sz w:val="20"/>
        </w:rPr>
      </w:pPr>
      <w:r>
        <w:t>Propiciar la mejora continua de los Planes de</w:t>
      </w:r>
      <w:r>
        <w:rPr>
          <w:spacing w:val="-1"/>
        </w:rPr>
        <w:t xml:space="preserve"> </w:t>
      </w:r>
      <w:r>
        <w:t>Estudio</w:t>
      </w:r>
      <w:r w:rsidR="004230A8">
        <w:t xml:space="preserve"> del centro</w:t>
      </w:r>
      <w:r>
        <w:t>.</w:t>
      </w:r>
    </w:p>
    <w:p w14:paraId="302236D5" w14:textId="77777777" w:rsidR="002961AB" w:rsidRDefault="0057780D" w:rsidP="00E24C4A">
      <w:pPr>
        <w:pStyle w:val="Prrafodelista"/>
        <w:numPr>
          <w:ilvl w:val="0"/>
          <w:numId w:val="5"/>
        </w:numPr>
        <w:tabs>
          <w:tab w:val="left" w:pos="956"/>
        </w:tabs>
        <w:spacing w:before="118" w:line="350" w:lineRule="auto"/>
        <w:ind w:right="115"/>
        <w:rPr>
          <w:rFonts w:ascii="Calibri" w:hAnsi="Calibri"/>
          <w:color w:val="0000FF"/>
          <w:sz w:val="20"/>
        </w:rPr>
      </w:pPr>
      <w:r>
        <w:t>Contribuir a superar el proceso de VERIFICACIÓN (ANECA y/o AGAE) de los títulos y apoyar procesos de evaluación ex-post (SEGUIMIENTO y</w:t>
      </w:r>
      <w:r>
        <w:rPr>
          <w:spacing w:val="1"/>
        </w:rPr>
        <w:t xml:space="preserve"> </w:t>
      </w:r>
      <w:r>
        <w:t>ACREDITACIÓN).</w:t>
      </w:r>
    </w:p>
    <w:p w14:paraId="2B9E5F9F" w14:textId="77777777" w:rsidR="002961AB" w:rsidRDefault="0057780D" w:rsidP="00E24C4A">
      <w:pPr>
        <w:pStyle w:val="Prrafodelista"/>
        <w:numPr>
          <w:ilvl w:val="0"/>
          <w:numId w:val="5"/>
        </w:numPr>
        <w:tabs>
          <w:tab w:val="left" w:pos="956"/>
        </w:tabs>
        <w:spacing w:line="348" w:lineRule="auto"/>
        <w:ind w:right="113"/>
        <w:rPr>
          <w:rFonts w:ascii="Calibri" w:hAnsi="Calibri"/>
          <w:color w:val="0000FF"/>
          <w:sz w:val="20"/>
        </w:rPr>
      </w:pPr>
      <w:r>
        <w:t>Elaborar y proponer para su aprobación el Manual de Calidad y los procesos del Sistema de Garantía de la Calidad, responsabilidad del</w:t>
      </w:r>
      <w:r>
        <w:rPr>
          <w:spacing w:val="2"/>
        </w:rPr>
        <w:t xml:space="preserve"> </w:t>
      </w:r>
      <w:r>
        <w:t>Centro</w:t>
      </w:r>
      <w:r>
        <w:rPr>
          <w:color w:val="007F7F"/>
        </w:rPr>
        <w:t>.</w:t>
      </w:r>
    </w:p>
    <w:p w14:paraId="75C73338" w14:textId="77777777" w:rsidR="002961AB" w:rsidRDefault="0057780D" w:rsidP="00E24C4A">
      <w:pPr>
        <w:pStyle w:val="Prrafodelista"/>
        <w:numPr>
          <w:ilvl w:val="0"/>
          <w:numId w:val="5"/>
        </w:numPr>
        <w:tabs>
          <w:tab w:val="left" w:pos="955"/>
          <w:tab w:val="left" w:pos="956"/>
        </w:tabs>
        <w:spacing w:before="17" w:line="360" w:lineRule="auto"/>
        <w:ind w:right="112"/>
        <w:rPr>
          <w:color w:val="0000FF"/>
        </w:rPr>
      </w:pPr>
      <w:r>
        <w:t>Implicar a todas las partes interesadas (profesorado, PAS, estudiantes, autoridades académicas, agentes externos)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procedimientos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recogida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información</w:t>
      </w:r>
      <w:r>
        <w:rPr>
          <w:spacing w:val="-4"/>
        </w:rPr>
        <w:t xml:space="preserve"> </w:t>
      </w:r>
      <w:r>
        <w:t>pertinentes</w:t>
      </w:r>
      <w:r>
        <w:rPr>
          <w:spacing w:val="-2"/>
        </w:rPr>
        <w:t xml:space="preserve"> </w:t>
      </w:r>
      <w:r>
        <w:t>asegurando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máxima</w:t>
      </w:r>
      <w:r>
        <w:rPr>
          <w:spacing w:val="-4"/>
        </w:rPr>
        <w:t xml:space="preserve"> </w:t>
      </w:r>
      <w:r>
        <w:t>participación.</w:t>
      </w:r>
    </w:p>
    <w:p w14:paraId="1307AE1B" w14:textId="77777777" w:rsidR="002961AB" w:rsidRDefault="0057780D" w:rsidP="00E24C4A">
      <w:pPr>
        <w:pStyle w:val="Prrafodelista"/>
        <w:numPr>
          <w:ilvl w:val="0"/>
          <w:numId w:val="5"/>
        </w:numPr>
        <w:tabs>
          <w:tab w:val="left" w:pos="955"/>
          <w:tab w:val="left" w:pos="956"/>
        </w:tabs>
        <w:spacing w:before="1"/>
        <w:rPr>
          <w:color w:val="0000FF"/>
        </w:rPr>
      </w:pPr>
      <w:r>
        <w:t>Plantear las acciones de calidad de las Titulaciones dependientes del Centro de forma</w:t>
      </w:r>
      <w:r>
        <w:rPr>
          <w:spacing w:val="-21"/>
        </w:rPr>
        <w:t xml:space="preserve"> </w:t>
      </w:r>
      <w:r>
        <w:t>progresiva.</w:t>
      </w:r>
    </w:p>
    <w:p w14:paraId="28AEEB65" w14:textId="77777777" w:rsidR="002961AB" w:rsidRDefault="0057780D" w:rsidP="00E24C4A">
      <w:pPr>
        <w:pStyle w:val="Prrafodelista"/>
        <w:numPr>
          <w:ilvl w:val="0"/>
          <w:numId w:val="5"/>
        </w:numPr>
        <w:tabs>
          <w:tab w:val="left" w:pos="956"/>
        </w:tabs>
        <w:spacing w:before="125"/>
        <w:rPr>
          <w:rFonts w:ascii="Calibri" w:hAnsi="Calibri"/>
          <w:color w:val="0000FF"/>
          <w:sz w:val="20"/>
        </w:rPr>
      </w:pPr>
      <w:r>
        <w:t>Velar para que la eficacia, eficiencia y transparencia sean los principios de gestión del</w:t>
      </w:r>
      <w:r>
        <w:rPr>
          <w:spacing w:val="-18"/>
        </w:rPr>
        <w:t xml:space="preserve"> </w:t>
      </w:r>
      <w:r>
        <w:t>Centro.</w:t>
      </w:r>
    </w:p>
    <w:p w14:paraId="59895443" w14:textId="77777777" w:rsidR="002961AB" w:rsidRDefault="0057780D" w:rsidP="00E24C4A">
      <w:pPr>
        <w:pStyle w:val="Prrafodelista"/>
        <w:numPr>
          <w:ilvl w:val="0"/>
          <w:numId w:val="5"/>
        </w:numPr>
        <w:tabs>
          <w:tab w:val="left" w:pos="956"/>
        </w:tabs>
        <w:spacing w:before="118"/>
        <w:rPr>
          <w:rFonts w:ascii="Calibri" w:hAnsi="Calibri"/>
          <w:color w:val="0000FF"/>
          <w:sz w:val="20"/>
        </w:rPr>
      </w:pPr>
      <w:r>
        <w:t>Elaboración anual de un Plan de Mejora.</w:t>
      </w:r>
    </w:p>
    <w:p w14:paraId="04726EA0" w14:textId="77777777" w:rsidR="002961AB" w:rsidRDefault="0057780D" w:rsidP="00E24C4A">
      <w:pPr>
        <w:pStyle w:val="Prrafodelista"/>
        <w:numPr>
          <w:ilvl w:val="0"/>
          <w:numId w:val="5"/>
        </w:numPr>
        <w:tabs>
          <w:tab w:val="left" w:pos="955"/>
          <w:tab w:val="left" w:pos="956"/>
        </w:tabs>
        <w:spacing w:before="120"/>
        <w:rPr>
          <w:color w:val="0000FF"/>
        </w:rPr>
      </w:pPr>
      <w:r>
        <w:t>Análisis de las quejas, incidencias, reclamaciones y sugerencias</w:t>
      </w:r>
      <w:r>
        <w:rPr>
          <w:spacing w:val="-3"/>
        </w:rPr>
        <w:t xml:space="preserve"> </w:t>
      </w:r>
      <w:r>
        <w:t>recogidas.</w:t>
      </w:r>
    </w:p>
    <w:p w14:paraId="350AB343" w14:textId="77777777" w:rsidR="002961AB" w:rsidRDefault="0057780D" w:rsidP="00E24C4A">
      <w:pPr>
        <w:pStyle w:val="Prrafodelista"/>
        <w:numPr>
          <w:ilvl w:val="0"/>
          <w:numId w:val="5"/>
        </w:numPr>
        <w:tabs>
          <w:tab w:val="left" w:pos="956"/>
        </w:tabs>
        <w:spacing w:before="126" w:line="355" w:lineRule="auto"/>
        <w:ind w:right="111"/>
        <w:rPr>
          <w:rFonts w:ascii="Calibri" w:hAnsi="Calibri"/>
          <w:color w:val="0000FF"/>
          <w:sz w:val="20"/>
        </w:rPr>
      </w:pPr>
      <w:r>
        <w:t>Análisis de los resultados del procedimiento de evaluación y mejora con relación a los distintos grupos de interés, así como el establecimiento de las correspondientes acciones de mejora, seguimiento e implantación de las</w:t>
      </w:r>
      <w:r>
        <w:rPr>
          <w:spacing w:val="-1"/>
        </w:rPr>
        <w:t xml:space="preserve"> </w:t>
      </w:r>
      <w:r>
        <w:t>mismas.</w:t>
      </w:r>
    </w:p>
    <w:p w14:paraId="768BE196" w14:textId="77777777" w:rsidR="002961AB" w:rsidRDefault="0057780D" w:rsidP="00E24C4A">
      <w:pPr>
        <w:pStyle w:val="Prrafodelista"/>
        <w:numPr>
          <w:ilvl w:val="0"/>
          <w:numId w:val="5"/>
        </w:numPr>
        <w:tabs>
          <w:tab w:val="left" w:pos="956"/>
        </w:tabs>
        <w:spacing w:before="6" w:line="350" w:lineRule="auto"/>
        <w:ind w:right="118"/>
        <w:rPr>
          <w:rFonts w:ascii="Calibri" w:hAnsi="Calibri"/>
          <w:color w:val="0000FF"/>
          <w:sz w:val="20"/>
        </w:rPr>
      </w:pPr>
      <w:r>
        <w:t>Elaboración de un Informe Anual sobre cada uno de los extremos que conforman a los diversos procedimientos del Sistema de Garantía de Calidad del</w:t>
      </w:r>
      <w:r>
        <w:rPr>
          <w:spacing w:val="-1"/>
        </w:rPr>
        <w:t xml:space="preserve"> </w:t>
      </w:r>
      <w:r>
        <w:t>centro.</w:t>
      </w:r>
    </w:p>
    <w:p w14:paraId="6F5A25EF" w14:textId="77777777" w:rsidR="002961AB" w:rsidRDefault="0057780D" w:rsidP="00E24C4A">
      <w:pPr>
        <w:pStyle w:val="Prrafodelista"/>
        <w:numPr>
          <w:ilvl w:val="0"/>
          <w:numId w:val="5"/>
        </w:numPr>
        <w:tabs>
          <w:tab w:val="left" w:pos="956"/>
        </w:tabs>
        <w:rPr>
          <w:color w:val="0000FF"/>
        </w:rPr>
      </w:pPr>
      <w:r>
        <w:t>Cualesquiera otras funciones que le sean</w:t>
      </w:r>
      <w:r>
        <w:rPr>
          <w:spacing w:val="-1"/>
        </w:rPr>
        <w:t xml:space="preserve"> </w:t>
      </w:r>
      <w:r>
        <w:t>atribuidas.</w:t>
      </w:r>
    </w:p>
    <w:p w14:paraId="706E3822" w14:textId="77777777" w:rsidR="002961AB" w:rsidRDefault="002961AB">
      <w:pPr>
        <w:pStyle w:val="Textoindependiente"/>
        <w:rPr>
          <w:sz w:val="24"/>
        </w:rPr>
      </w:pPr>
    </w:p>
    <w:p w14:paraId="5EE513AA" w14:textId="77777777" w:rsidR="007B0D5D" w:rsidRDefault="0057780D" w:rsidP="007B0D5D">
      <w:pPr>
        <w:pStyle w:val="Ttulo2"/>
        <w:numPr>
          <w:ilvl w:val="0"/>
          <w:numId w:val="12"/>
        </w:numPr>
        <w:spacing w:line="715" w:lineRule="auto"/>
        <w:ind w:left="567" w:right="2047" w:hanging="425"/>
        <w:rPr>
          <w:color w:val="355E90"/>
        </w:rPr>
      </w:pPr>
      <w:r>
        <w:rPr>
          <w:color w:val="355E90"/>
        </w:rPr>
        <w:t>MODIFICACIONES DEL PRESENTE</w:t>
      </w:r>
      <w:r>
        <w:rPr>
          <w:color w:val="355E90"/>
          <w:spacing w:val="-39"/>
        </w:rPr>
        <w:t xml:space="preserve"> </w:t>
      </w:r>
      <w:r>
        <w:rPr>
          <w:color w:val="355E90"/>
        </w:rPr>
        <w:t xml:space="preserve">REGLAMENTO </w:t>
      </w:r>
    </w:p>
    <w:p w14:paraId="4F6C695C" w14:textId="341D30C7" w:rsidR="002961AB" w:rsidRDefault="0057780D" w:rsidP="007B0D5D">
      <w:pPr>
        <w:pStyle w:val="Ttulo2"/>
        <w:spacing w:line="715" w:lineRule="auto"/>
        <w:ind w:left="567" w:right="2047"/>
        <w:rPr>
          <w:color w:val="355E90"/>
        </w:rPr>
      </w:pPr>
      <w:r>
        <w:rPr>
          <w:color w:val="355E90"/>
        </w:rPr>
        <w:t>Art. 9: MODIFICACIONES Y</w:t>
      </w:r>
      <w:r>
        <w:rPr>
          <w:color w:val="355E90"/>
          <w:spacing w:val="-11"/>
        </w:rPr>
        <w:t xml:space="preserve"> </w:t>
      </w:r>
      <w:r>
        <w:rPr>
          <w:color w:val="355E90"/>
        </w:rPr>
        <w:t>REFORMA</w:t>
      </w:r>
    </w:p>
    <w:p w14:paraId="0D12D5C0" w14:textId="77777777" w:rsidR="002961AB" w:rsidRDefault="0057780D">
      <w:pPr>
        <w:pStyle w:val="Textoindependiente"/>
        <w:spacing w:line="250" w:lineRule="exact"/>
        <w:ind w:left="944"/>
      </w:pPr>
      <w:r>
        <w:t>Cualquier modificación o reforma del presente reglamento ha de ser aprobada por la Junta de Centro.</w:t>
      </w:r>
    </w:p>
    <w:p w14:paraId="269EECBC" w14:textId="77777777" w:rsidR="002961AB" w:rsidRDefault="002961AB">
      <w:pPr>
        <w:pStyle w:val="Textoindependiente"/>
        <w:rPr>
          <w:sz w:val="20"/>
        </w:rPr>
      </w:pPr>
    </w:p>
    <w:p w14:paraId="39ECB4CD" w14:textId="153044A4" w:rsidR="002961AB" w:rsidRDefault="002961AB">
      <w:pPr>
        <w:pStyle w:val="Textoindependiente"/>
        <w:rPr>
          <w:sz w:val="20"/>
        </w:rPr>
      </w:pPr>
    </w:p>
    <w:p w14:paraId="77C5FFEC" w14:textId="01F7F15B" w:rsidR="007B0D5D" w:rsidRDefault="007B0D5D">
      <w:pPr>
        <w:pStyle w:val="Textoindependiente"/>
        <w:rPr>
          <w:sz w:val="20"/>
        </w:rPr>
      </w:pPr>
    </w:p>
    <w:p w14:paraId="1FF2E3D6" w14:textId="441B4FED" w:rsidR="007B0D5D" w:rsidRDefault="007B0D5D">
      <w:pPr>
        <w:pStyle w:val="Textoindependiente"/>
        <w:rPr>
          <w:sz w:val="20"/>
        </w:rPr>
      </w:pPr>
    </w:p>
    <w:p w14:paraId="66D61701" w14:textId="3E3D6E62" w:rsidR="007B0D5D" w:rsidRDefault="007B0D5D">
      <w:pPr>
        <w:pStyle w:val="Textoindependiente"/>
        <w:rPr>
          <w:sz w:val="20"/>
        </w:rPr>
      </w:pPr>
    </w:p>
    <w:p w14:paraId="55C08A74" w14:textId="568C70B6" w:rsidR="007B0D5D" w:rsidRDefault="007B0D5D">
      <w:pPr>
        <w:pStyle w:val="Textoindependiente"/>
        <w:rPr>
          <w:sz w:val="20"/>
        </w:rPr>
      </w:pPr>
    </w:p>
    <w:p w14:paraId="64CCD786" w14:textId="77777777" w:rsidR="007B0D5D" w:rsidRDefault="007B0D5D">
      <w:pPr>
        <w:pStyle w:val="Textoindependiente"/>
        <w:rPr>
          <w:sz w:val="20"/>
        </w:rPr>
      </w:pPr>
    </w:p>
    <w:p w14:paraId="48E0E168" w14:textId="77777777" w:rsidR="002961AB" w:rsidRDefault="002961AB">
      <w:pPr>
        <w:pStyle w:val="Textoindependiente"/>
        <w:spacing w:before="1"/>
        <w:rPr>
          <w:sz w:val="24"/>
        </w:rPr>
      </w:pPr>
    </w:p>
    <w:tbl>
      <w:tblPr>
        <w:tblStyle w:val="TableNormal"/>
        <w:tblW w:w="0" w:type="auto"/>
        <w:tblInd w:w="128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3906"/>
        <w:gridCol w:w="1420"/>
        <w:gridCol w:w="4289"/>
      </w:tblGrid>
      <w:tr w:rsidR="002961AB" w14:paraId="5BD29DCD" w14:textId="77777777">
        <w:trPr>
          <w:trHeight w:val="245"/>
        </w:trPr>
        <w:tc>
          <w:tcPr>
            <w:tcW w:w="3906" w:type="dxa"/>
            <w:tcBorders>
              <w:left w:val="single" w:sz="6" w:space="0" w:color="7F7F7F"/>
            </w:tcBorders>
            <w:shd w:val="clear" w:color="auto" w:fill="355E90"/>
          </w:tcPr>
          <w:p w14:paraId="763430D0" w14:textId="77777777" w:rsidR="002961AB" w:rsidRPr="005C0D43" w:rsidRDefault="0057780D">
            <w:pPr>
              <w:pStyle w:val="TableParagraph"/>
              <w:spacing w:line="224" w:lineRule="exact"/>
              <w:ind w:left="104"/>
              <w:rPr>
                <w:b/>
                <w:sz w:val="20"/>
              </w:rPr>
            </w:pPr>
            <w:r w:rsidRPr="005C0D43">
              <w:rPr>
                <w:b/>
                <w:color w:val="FFFFFF" w:themeColor="background1"/>
                <w:sz w:val="20"/>
              </w:rPr>
              <w:t>Edición</w:t>
            </w:r>
          </w:p>
        </w:tc>
        <w:tc>
          <w:tcPr>
            <w:tcW w:w="1420" w:type="dxa"/>
            <w:shd w:val="clear" w:color="auto" w:fill="355E90"/>
          </w:tcPr>
          <w:p w14:paraId="4B419A31" w14:textId="77777777" w:rsidR="002961AB" w:rsidRDefault="0057780D">
            <w:pPr>
              <w:pStyle w:val="TableParagraph"/>
              <w:spacing w:line="226" w:lineRule="exact"/>
              <w:ind w:left="101"/>
              <w:rPr>
                <w:rFonts w:ascii="Verdana"/>
                <w:b/>
              </w:rPr>
            </w:pPr>
            <w:r>
              <w:rPr>
                <w:rFonts w:ascii="Verdana"/>
                <w:b/>
                <w:color w:val="FFFFFF"/>
              </w:rPr>
              <w:t>Fecha</w:t>
            </w:r>
          </w:p>
        </w:tc>
        <w:tc>
          <w:tcPr>
            <w:tcW w:w="4289" w:type="dxa"/>
            <w:tcBorders>
              <w:right w:val="single" w:sz="4" w:space="0" w:color="7F7F7F"/>
            </w:tcBorders>
            <w:shd w:val="clear" w:color="auto" w:fill="355E90"/>
          </w:tcPr>
          <w:p w14:paraId="2EC522BE" w14:textId="77777777" w:rsidR="002961AB" w:rsidRDefault="0057780D">
            <w:pPr>
              <w:pStyle w:val="TableParagraph"/>
              <w:spacing w:line="226" w:lineRule="exact"/>
              <w:ind w:left="101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color w:val="FFFFFF"/>
              </w:rPr>
              <w:t>Motivo de la modificación</w:t>
            </w:r>
          </w:p>
        </w:tc>
      </w:tr>
      <w:tr w:rsidR="002961AB" w14:paraId="30E12675" w14:textId="77777777" w:rsidTr="00943051">
        <w:trPr>
          <w:trHeight w:val="1388"/>
        </w:trPr>
        <w:tc>
          <w:tcPr>
            <w:tcW w:w="3906" w:type="dxa"/>
            <w:tcBorders>
              <w:left w:val="single" w:sz="6" w:space="0" w:color="7F7F7F"/>
            </w:tcBorders>
          </w:tcPr>
          <w:p w14:paraId="39FCA5F4" w14:textId="77777777" w:rsidR="002961AB" w:rsidRDefault="002961AB" w:rsidP="00943051">
            <w:pPr>
              <w:pStyle w:val="TableParagraph"/>
              <w:spacing w:before="9"/>
              <w:rPr>
                <w:rFonts w:ascii="Arial Narrow"/>
                <w:sz w:val="20"/>
              </w:rPr>
            </w:pPr>
          </w:p>
          <w:p w14:paraId="2C774B5F" w14:textId="77777777" w:rsidR="002961AB" w:rsidRDefault="00977BCD" w:rsidP="00943051">
            <w:pPr>
              <w:pStyle w:val="TableParagraph"/>
              <w:numPr>
                <w:ilvl w:val="0"/>
                <w:numId w:val="4"/>
              </w:numPr>
              <w:tabs>
                <w:tab w:val="left" w:pos="389"/>
              </w:tabs>
              <w:spacing w:line="321" w:lineRule="auto"/>
              <w:ind w:right="218"/>
              <w:rPr>
                <w:sz w:val="20"/>
              </w:rPr>
            </w:pPr>
            <w:r>
              <w:rPr>
                <w:sz w:val="20"/>
              </w:rPr>
              <w:t>Secretario académico y Decana</w:t>
            </w:r>
          </w:p>
        </w:tc>
        <w:tc>
          <w:tcPr>
            <w:tcW w:w="1420" w:type="dxa"/>
          </w:tcPr>
          <w:p w14:paraId="77934B28" w14:textId="77777777" w:rsidR="002961AB" w:rsidRPr="00943051" w:rsidRDefault="002961AB">
            <w:pPr>
              <w:pStyle w:val="TableParagraph"/>
              <w:rPr>
                <w:sz w:val="20"/>
              </w:rPr>
            </w:pPr>
          </w:p>
          <w:p w14:paraId="68B740F4" w14:textId="10D586B8" w:rsidR="002961AB" w:rsidRPr="004230A8" w:rsidRDefault="00943051" w:rsidP="00943051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943051">
              <w:rPr>
                <w:sz w:val="20"/>
              </w:rPr>
              <w:t>04/06/20</w:t>
            </w:r>
            <w:bookmarkStart w:id="0" w:name="_GoBack"/>
            <w:bookmarkEnd w:id="0"/>
            <w:r w:rsidRPr="00943051">
              <w:rPr>
                <w:sz w:val="20"/>
              </w:rPr>
              <w:t>20</w:t>
            </w:r>
          </w:p>
        </w:tc>
        <w:tc>
          <w:tcPr>
            <w:tcW w:w="4289" w:type="dxa"/>
            <w:tcBorders>
              <w:right w:val="single" w:sz="4" w:space="0" w:color="7F7F7F"/>
            </w:tcBorders>
          </w:tcPr>
          <w:p w14:paraId="5943C18E" w14:textId="77777777" w:rsidR="00E000FE" w:rsidRPr="004978E0" w:rsidRDefault="00E000FE" w:rsidP="004978E0">
            <w:pPr>
              <w:pStyle w:val="TableParagraph"/>
              <w:rPr>
                <w:sz w:val="20"/>
              </w:rPr>
            </w:pPr>
            <w:r w:rsidRPr="004978E0">
              <w:rPr>
                <w:sz w:val="20"/>
              </w:rPr>
              <w:t>Cambio del Manual de Sistema de Garantía de Calidad de los Títulos de Grado y Máster en la UCA (18/12/2017).</w:t>
            </w:r>
          </w:p>
          <w:p w14:paraId="17655A87" w14:textId="77777777" w:rsidR="00E000FE" w:rsidRPr="004978E0" w:rsidRDefault="00E000FE" w:rsidP="00E000FE">
            <w:pPr>
              <w:pStyle w:val="TableParagraph"/>
              <w:numPr>
                <w:ilvl w:val="0"/>
                <w:numId w:val="2"/>
              </w:numPr>
              <w:tabs>
                <w:tab w:val="left" w:pos="385"/>
              </w:tabs>
              <w:spacing w:before="89" w:line="316" w:lineRule="auto"/>
              <w:ind w:right="193"/>
              <w:jc w:val="both"/>
              <w:rPr>
                <w:sz w:val="20"/>
              </w:rPr>
            </w:pPr>
            <w:r w:rsidRPr="004978E0">
              <w:rPr>
                <w:sz w:val="20"/>
              </w:rPr>
              <w:t>Impartición de nuevas titulaciones en la Facultad de Enfermería y Fisioterapia.</w:t>
            </w:r>
          </w:p>
          <w:p w14:paraId="264E9CC6" w14:textId="77777777" w:rsidR="00E000FE" w:rsidRPr="0016777B" w:rsidRDefault="00E000FE">
            <w:pPr>
              <w:pStyle w:val="TableParagraph"/>
              <w:rPr>
                <w:sz w:val="20"/>
              </w:rPr>
            </w:pPr>
          </w:p>
        </w:tc>
      </w:tr>
    </w:tbl>
    <w:p w14:paraId="22F83D83" w14:textId="77777777" w:rsidR="002961AB" w:rsidRDefault="002961AB">
      <w:pPr>
        <w:pStyle w:val="Textoindependiente"/>
        <w:rPr>
          <w:sz w:val="20"/>
        </w:rPr>
      </w:pPr>
    </w:p>
    <w:p w14:paraId="285C9D2A" w14:textId="77777777" w:rsidR="002961AB" w:rsidRDefault="002961AB">
      <w:pPr>
        <w:pStyle w:val="Textoindependiente"/>
        <w:rPr>
          <w:sz w:val="20"/>
        </w:rPr>
      </w:pPr>
    </w:p>
    <w:p w14:paraId="04060E2E" w14:textId="77777777" w:rsidR="002961AB" w:rsidRDefault="002961AB">
      <w:pPr>
        <w:pStyle w:val="Textoindependiente"/>
        <w:rPr>
          <w:sz w:val="29"/>
        </w:rPr>
      </w:pPr>
    </w:p>
    <w:tbl>
      <w:tblPr>
        <w:tblStyle w:val="TableNormal"/>
        <w:tblW w:w="0" w:type="auto"/>
        <w:tblInd w:w="128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3670"/>
        <w:gridCol w:w="2976"/>
        <w:gridCol w:w="2989"/>
      </w:tblGrid>
      <w:tr w:rsidR="002961AB" w14:paraId="05E87CDE" w14:textId="77777777">
        <w:trPr>
          <w:trHeight w:val="270"/>
        </w:trPr>
        <w:tc>
          <w:tcPr>
            <w:tcW w:w="3670" w:type="dxa"/>
            <w:tcBorders>
              <w:left w:val="single" w:sz="6" w:space="0" w:color="7F7F7F"/>
            </w:tcBorders>
            <w:shd w:val="clear" w:color="auto" w:fill="355E90"/>
          </w:tcPr>
          <w:p w14:paraId="775ABDD8" w14:textId="77777777" w:rsidR="002961AB" w:rsidRPr="00E24C4A" w:rsidRDefault="0057780D">
            <w:pPr>
              <w:pStyle w:val="TableParagraph"/>
              <w:spacing w:line="250" w:lineRule="exact"/>
              <w:ind w:left="104"/>
              <w:rPr>
                <w:rFonts w:ascii="Verdana"/>
                <w:b/>
                <w:sz w:val="24"/>
              </w:rPr>
            </w:pPr>
            <w:r w:rsidRPr="00E24C4A">
              <w:rPr>
                <w:rFonts w:ascii="Verdana"/>
                <w:b/>
                <w:color w:val="FFFFFF"/>
                <w:sz w:val="24"/>
              </w:rPr>
              <w:t>Elaborado:</w:t>
            </w:r>
          </w:p>
        </w:tc>
        <w:tc>
          <w:tcPr>
            <w:tcW w:w="2976" w:type="dxa"/>
            <w:shd w:val="clear" w:color="auto" w:fill="355E90"/>
          </w:tcPr>
          <w:p w14:paraId="6F31FE14" w14:textId="77777777" w:rsidR="002961AB" w:rsidRPr="00E24C4A" w:rsidRDefault="0057780D">
            <w:pPr>
              <w:pStyle w:val="TableParagraph"/>
              <w:spacing w:line="250" w:lineRule="exact"/>
              <w:ind w:left="101"/>
              <w:rPr>
                <w:rFonts w:ascii="Verdana"/>
                <w:b/>
                <w:sz w:val="24"/>
              </w:rPr>
            </w:pPr>
            <w:r w:rsidRPr="00E24C4A">
              <w:rPr>
                <w:rFonts w:ascii="Verdana"/>
                <w:b/>
                <w:color w:val="FFFFFF"/>
                <w:sz w:val="24"/>
              </w:rPr>
              <w:t>Revisado:</w:t>
            </w:r>
          </w:p>
        </w:tc>
        <w:tc>
          <w:tcPr>
            <w:tcW w:w="2989" w:type="dxa"/>
            <w:tcBorders>
              <w:right w:val="single" w:sz="4" w:space="0" w:color="7F7F7F"/>
            </w:tcBorders>
            <w:shd w:val="clear" w:color="auto" w:fill="355E90"/>
          </w:tcPr>
          <w:p w14:paraId="6BED33C8" w14:textId="77777777" w:rsidR="002961AB" w:rsidRPr="00E24C4A" w:rsidRDefault="0057780D">
            <w:pPr>
              <w:pStyle w:val="TableParagraph"/>
              <w:spacing w:line="250" w:lineRule="exact"/>
              <w:ind w:left="101"/>
              <w:rPr>
                <w:rFonts w:ascii="Verdana"/>
                <w:b/>
                <w:sz w:val="24"/>
              </w:rPr>
            </w:pPr>
            <w:r w:rsidRPr="00E24C4A">
              <w:rPr>
                <w:rFonts w:ascii="Verdana"/>
                <w:b/>
                <w:color w:val="FFFFFF"/>
                <w:sz w:val="24"/>
              </w:rPr>
              <w:t>Aprobado:</w:t>
            </w:r>
          </w:p>
        </w:tc>
      </w:tr>
      <w:tr w:rsidR="00977BCD" w14:paraId="60A98E50" w14:textId="77777777" w:rsidTr="005C0D43">
        <w:trPr>
          <w:trHeight w:val="270"/>
        </w:trPr>
        <w:tc>
          <w:tcPr>
            <w:tcW w:w="3670" w:type="dxa"/>
            <w:tcBorders>
              <w:left w:val="single" w:sz="6" w:space="0" w:color="7F7F7F"/>
            </w:tcBorders>
          </w:tcPr>
          <w:p w14:paraId="3C0EF535" w14:textId="77777777" w:rsidR="00977BCD" w:rsidRDefault="00977BCD" w:rsidP="001A62EE">
            <w:pPr>
              <w:pStyle w:val="TableParagraph"/>
              <w:spacing w:before="9"/>
              <w:rPr>
                <w:rFonts w:ascii="Arial Narrow"/>
                <w:sz w:val="20"/>
              </w:rPr>
            </w:pPr>
          </w:p>
          <w:p w14:paraId="24E1CEF1" w14:textId="77777777" w:rsidR="00977BCD" w:rsidRDefault="00977BCD" w:rsidP="001A62EE">
            <w:pPr>
              <w:pStyle w:val="TableParagraph"/>
              <w:numPr>
                <w:ilvl w:val="0"/>
                <w:numId w:val="3"/>
              </w:numPr>
              <w:tabs>
                <w:tab w:val="left" w:pos="389"/>
              </w:tabs>
              <w:spacing w:line="321" w:lineRule="auto"/>
              <w:ind w:right="304"/>
              <w:rPr>
                <w:sz w:val="20"/>
              </w:rPr>
            </w:pPr>
            <w:r>
              <w:rPr>
                <w:sz w:val="20"/>
              </w:rPr>
              <w:t>Comisión de Garantía de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Calidad 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Centro</w:t>
            </w:r>
          </w:p>
        </w:tc>
        <w:tc>
          <w:tcPr>
            <w:tcW w:w="2976" w:type="dxa"/>
          </w:tcPr>
          <w:p w14:paraId="05CCC17B" w14:textId="297480D9" w:rsidR="00977BCD" w:rsidRDefault="00977BCD" w:rsidP="00943051">
            <w:pPr>
              <w:pStyle w:val="TableParagraph"/>
              <w:numPr>
                <w:ilvl w:val="0"/>
                <w:numId w:val="2"/>
              </w:numPr>
              <w:tabs>
                <w:tab w:val="left" w:pos="385"/>
              </w:tabs>
              <w:spacing w:before="89" w:line="316" w:lineRule="auto"/>
              <w:ind w:right="193"/>
              <w:rPr>
                <w:sz w:val="20"/>
              </w:rPr>
            </w:pPr>
            <w:r w:rsidRPr="00943051">
              <w:rPr>
                <w:sz w:val="20"/>
              </w:rPr>
              <w:t>Vicerrectorado de</w:t>
            </w:r>
            <w:r w:rsidRPr="00943051">
              <w:rPr>
                <w:spacing w:val="-13"/>
                <w:sz w:val="20"/>
              </w:rPr>
              <w:t xml:space="preserve"> </w:t>
            </w:r>
            <w:r w:rsidR="005C0D43" w:rsidRPr="00943051">
              <w:rPr>
                <w:spacing w:val="-13"/>
                <w:sz w:val="20"/>
              </w:rPr>
              <w:t>Planificación, Evaluación y Calidad</w:t>
            </w:r>
            <w:r w:rsidR="005C0D43">
              <w:rPr>
                <w:spacing w:val="-13"/>
                <w:sz w:val="20"/>
              </w:rPr>
              <w:t xml:space="preserve"> </w:t>
            </w:r>
          </w:p>
        </w:tc>
        <w:tc>
          <w:tcPr>
            <w:tcW w:w="2989" w:type="dxa"/>
            <w:tcBorders>
              <w:right w:val="single" w:sz="4" w:space="0" w:color="7F7F7F"/>
            </w:tcBorders>
            <w:vAlign w:val="center"/>
          </w:tcPr>
          <w:p w14:paraId="4B24DFC6" w14:textId="01ABE87B" w:rsidR="00977BCD" w:rsidRDefault="00977BCD" w:rsidP="00943051">
            <w:pPr>
              <w:pStyle w:val="TableParagraph"/>
              <w:numPr>
                <w:ilvl w:val="0"/>
                <w:numId w:val="3"/>
              </w:numPr>
              <w:tabs>
                <w:tab w:val="left" w:pos="389"/>
              </w:tabs>
              <w:spacing w:line="321" w:lineRule="auto"/>
              <w:ind w:right="304"/>
              <w:rPr>
                <w:rFonts w:ascii="Calibri" w:hAnsi="Calibri"/>
                <w:sz w:val="24"/>
              </w:rPr>
            </w:pPr>
            <w:r w:rsidRPr="00943051">
              <w:rPr>
                <w:sz w:val="20"/>
              </w:rPr>
              <w:t xml:space="preserve">Junta de </w:t>
            </w:r>
            <w:r w:rsidR="00943051">
              <w:rPr>
                <w:sz w:val="20"/>
              </w:rPr>
              <w:t>Facultad</w:t>
            </w:r>
          </w:p>
        </w:tc>
      </w:tr>
      <w:tr w:rsidR="00977BCD" w14:paraId="1E627BD7" w14:textId="77777777">
        <w:trPr>
          <w:trHeight w:val="270"/>
        </w:trPr>
        <w:tc>
          <w:tcPr>
            <w:tcW w:w="3670" w:type="dxa"/>
            <w:tcBorders>
              <w:left w:val="single" w:sz="6" w:space="0" w:color="7F7F7F"/>
              <w:bottom w:val="single" w:sz="8" w:space="0" w:color="7F7F7F"/>
            </w:tcBorders>
          </w:tcPr>
          <w:p w14:paraId="63C575AB" w14:textId="73ED5E2D" w:rsidR="00977BCD" w:rsidRPr="004978E0" w:rsidRDefault="00943051" w:rsidP="00943051">
            <w:pPr>
              <w:pStyle w:val="TableParagraph"/>
              <w:spacing w:line="250" w:lineRule="exact"/>
              <w:ind w:left="104"/>
              <w:jc w:val="center"/>
              <w:rPr>
                <w:rFonts w:ascii="Calibri"/>
                <w:w w:val="120"/>
                <w:sz w:val="24"/>
                <w:highlight w:val="green"/>
              </w:rPr>
            </w:pPr>
            <w:r w:rsidRPr="00943051">
              <w:rPr>
                <w:sz w:val="20"/>
              </w:rPr>
              <w:t>04/06/2020</w:t>
            </w:r>
          </w:p>
        </w:tc>
        <w:tc>
          <w:tcPr>
            <w:tcW w:w="2976" w:type="dxa"/>
          </w:tcPr>
          <w:p w14:paraId="293FFC76" w14:textId="253C9B27" w:rsidR="00977BCD" w:rsidRPr="00943051" w:rsidRDefault="00977BCD" w:rsidP="0094305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989" w:type="dxa"/>
            <w:tcBorders>
              <w:bottom w:val="single" w:sz="8" w:space="0" w:color="7F7F7F"/>
              <w:right w:val="single" w:sz="4" w:space="0" w:color="7F7F7F"/>
            </w:tcBorders>
          </w:tcPr>
          <w:p w14:paraId="16C4FE75" w14:textId="3B5B8745" w:rsidR="00977BCD" w:rsidRPr="00943051" w:rsidRDefault="00DA6A4D" w:rsidP="00DA6A4D">
            <w:pPr>
              <w:pStyle w:val="TableParagraph"/>
              <w:spacing w:line="250" w:lineRule="exact"/>
              <w:ind w:left="104"/>
              <w:jc w:val="center"/>
              <w:rPr>
                <w:w w:val="125"/>
                <w:sz w:val="20"/>
                <w:szCs w:val="20"/>
              </w:rPr>
            </w:pPr>
            <w:r>
              <w:rPr>
                <w:sz w:val="20"/>
              </w:rPr>
              <w:t>16/06/</w:t>
            </w:r>
            <w:r w:rsidRPr="00DA6A4D">
              <w:rPr>
                <w:sz w:val="20"/>
              </w:rPr>
              <w:t>2020</w:t>
            </w:r>
          </w:p>
        </w:tc>
      </w:tr>
    </w:tbl>
    <w:p w14:paraId="43359676" w14:textId="77777777" w:rsidR="0057780D" w:rsidRDefault="0057780D"/>
    <w:sectPr w:rsidR="0057780D" w:rsidSect="00045001">
      <w:headerReference w:type="default" r:id="rId7"/>
      <w:footerReference w:type="default" r:id="rId8"/>
      <w:pgSz w:w="11900" w:h="16840"/>
      <w:pgMar w:top="2240" w:right="1020" w:bottom="280" w:left="900" w:header="710" w:footer="73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522D5" w14:textId="77777777" w:rsidR="00FA7125" w:rsidRDefault="00FA7125">
      <w:r>
        <w:separator/>
      </w:r>
    </w:p>
  </w:endnote>
  <w:endnote w:type="continuationSeparator" w:id="0">
    <w:p w14:paraId="60311EC7" w14:textId="77777777" w:rsidR="00FA7125" w:rsidRDefault="00FA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 Light">
    <w:altName w:val="Corbel"/>
    <w:charset w:val="00"/>
    <w:family w:val="auto"/>
    <w:pitch w:val="variable"/>
    <w:sig w:usb0="00000001" w:usb1="5000205B" w:usb2="00000002" w:usb3="00000000" w:csb0="00000007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 Neue Medium">
    <w:altName w:val="Arial"/>
    <w:charset w:val="00"/>
    <w:family w:val="auto"/>
    <w:pitch w:val="variable"/>
    <w:sig w:usb0="00000001" w:usb1="5000205B" w:usb2="00000002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48BB1" w14:textId="13DEE4E4" w:rsidR="00045001" w:rsidRDefault="00045001">
    <w:pPr>
      <w:pStyle w:val="Piedepgina"/>
      <w:jc w:val="right"/>
    </w:pPr>
    <w:r>
      <w:t xml:space="preserve">Pág. </w:t>
    </w:r>
    <w:sdt>
      <w:sdtPr>
        <w:id w:val="292867812"/>
        <w:docPartObj>
          <w:docPartGallery w:val="Page Numbers (Bottom of Page)"/>
          <w:docPartUnique/>
        </w:docPartObj>
      </w:sdtPr>
      <w:sdtEndPr/>
      <w:sdtContent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C02F2">
          <w:rPr>
            <w:noProof/>
          </w:rPr>
          <w:t>5</w:t>
        </w:r>
        <w:r>
          <w:fldChar w:fldCharType="end"/>
        </w:r>
        <w:r>
          <w:t xml:space="preserve"> de 5</w:t>
        </w:r>
      </w:sdtContent>
    </w:sdt>
  </w:p>
  <w:p w14:paraId="1A7EF640" w14:textId="77777777" w:rsidR="00045001" w:rsidRDefault="0004500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72B0A" w14:textId="77777777" w:rsidR="00FA7125" w:rsidRDefault="00FA7125">
      <w:r>
        <w:separator/>
      </w:r>
    </w:p>
  </w:footnote>
  <w:footnote w:type="continuationSeparator" w:id="0">
    <w:p w14:paraId="27900887" w14:textId="77777777" w:rsidR="00FA7125" w:rsidRDefault="00FA7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77D87" w14:textId="260653DB" w:rsidR="00603DBC" w:rsidRDefault="007B0D5D" w:rsidP="00603DBC">
    <w:pPr>
      <w:pStyle w:val="Encabezado"/>
      <w:jc w:val="right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A30377A" wp14:editId="4D729E73">
              <wp:simplePos x="0" y="0"/>
              <wp:positionH relativeFrom="column">
                <wp:posOffset>2479813</wp:posOffset>
              </wp:positionH>
              <wp:positionV relativeFrom="paragraph">
                <wp:posOffset>6350</wp:posOffset>
              </wp:positionV>
              <wp:extent cx="5664642" cy="645795"/>
              <wp:effectExtent l="0" t="0" r="0" b="1905"/>
              <wp:wrapNone/>
              <wp:docPr id="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64642" cy="645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txbx>
                      <w:txbxContent>
                        <w:p w14:paraId="32DABC33" w14:textId="77777777" w:rsidR="00603DBC" w:rsidRPr="007B0D5D" w:rsidRDefault="00603DBC" w:rsidP="007B0D5D">
                          <w:pPr>
                            <w:pStyle w:val="Ttulo1"/>
                            <w:ind w:left="0"/>
                            <w:rPr>
                              <w:rFonts w:ascii="Helvetica Neue Medium" w:hAnsi="Helvetica Neue Medium"/>
                              <w:color w:val="006189"/>
                            </w:rPr>
                          </w:pPr>
                          <w:r w:rsidRPr="007B0D5D">
                            <w:rPr>
                              <w:rFonts w:ascii="Helvetica Neue Medium" w:hAnsi="Helvetica Neue Medium"/>
                              <w:color w:val="006189"/>
                            </w:rPr>
                            <w:t>Facultad de Enfermería y Fisioterapia</w:t>
                          </w:r>
                        </w:p>
                        <w:p w14:paraId="0F3F13F7" w14:textId="77777777" w:rsidR="007B0D5D" w:rsidRDefault="00603DBC" w:rsidP="00603DBC">
                          <w:pPr>
                            <w:rPr>
                              <w:rFonts w:ascii="Helvetica Neue Medium" w:eastAsia="Arial Unicode MS" w:hAnsi="Helvetica Neue Medium" w:cs="Arial Unicode MS"/>
                              <w:bCs/>
                              <w:color w:val="006189"/>
                              <w:sz w:val="24"/>
                              <w:szCs w:val="24"/>
                            </w:rPr>
                          </w:pPr>
                          <w:r w:rsidRPr="007B0D5D">
                            <w:rPr>
                              <w:rFonts w:ascii="Helvetica Neue Medium" w:eastAsia="Arial Unicode MS" w:hAnsi="Helvetica Neue Medium" w:cs="Arial Unicode MS"/>
                              <w:bCs/>
                              <w:color w:val="006189"/>
                              <w:sz w:val="24"/>
                              <w:szCs w:val="24"/>
                            </w:rPr>
                            <w:t xml:space="preserve">    </w:t>
                          </w:r>
                        </w:p>
                        <w:p w14:paraId="0C72CE31" w14:textId="52D9F955" w:rsidR="00603DBC" w:rsidRPr="007B0D5D" w:rsidRDefault="007B0D5D" w:rsidP="00603DBC">
                          <w:pPr>
                            <w:rPr>
                              <w:rFonts w:ascii="Helvetica Neue Medium" w:eastAsia="Arial Unicode MS" w:hAnsi="Helvetica Neue Medium" w:cs="Arial Unicode MS"/>
                              <w:bCs/>
                              <w:color w:val="006189"/>
                              <w:sz w:val="24"/>
                              <w:szCs w:val="24"/>
                            </w:rPr>
                          </w:pPr>
                          <w:r w:rsidRPr="007B0D5D">
                            <w:rPr>
                              <w:rFonts w:ascii="Helvetica Neue Medium" w:eastAsia="Arial Unicode MS" w:hAnsi="Helvetica Neue Medium" w:cs="Arial Unicode MS"/>
                              <w:bCs/>
                              <w:color w:val="006189"/>
                              <w:sz w:val="24"/>
                              <w:szCs w:val="24"/>
                            </w:rPr>
                            <w:t xml:space="preserve">Comisión de Garantía de Calidad </w:t>
                          </w:r>
                        </w:p>
                        <w:p w14:paraId="2B5CE33A" w14:textId="77777777" w:rsidR="00603DBC" w:rsidRPr="00F6774C" w:rsidRDefault="00603DBC" w:rsidP="00603DBC">
                          <w:pPr>
                            <w:pStyle w:val="Ttulo1"/>
                            <w:rPr>
                              <w:rFonts w:ascii="Helvetica Neue Medium" w:hAnsi="Helvetica Neue Medium"/>
                              <w:color w:val="006189"/>
                              <w:sz w:val="14"/>
                            </w:rPr>
                          </w:pPr>
                        </w:p>
                        <w:p w14:paraId="2585EF1B" w14:textId="77777777" w:rsidR="00603DBC" w:rsidRPr="00844C34" w:rsidRDefault="00603DBC" w:rsidP="00603DBC"/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30377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95.25pt;margin-top:.5pt;width:446.05pt;height:50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" filled="f" stroked="f">
              <v:path arrowok="t"/>
              <v:textbox inset="0,0">
                <w:txbxContent>
                  <w:p w14:paraId="32DABC33" w14:textId="77777777" w:rsidR="00603DBC" w:rsidRPr="007B0D5D" w:rsidRDefault="00603DBC" w:rsidP="007B0D5D">
                    <w:pPr>
                      <w:pStyle w:val="Ttulo1"/>
                      <w:ind w:left="0"/>
                      <w:rPr>
                        <w:rFonts w:ascii="Helvetica Neue Medium" w:hAnsi="Helvetica Neue Medium"/>
                        <w:color w:val="006189"/>
                      </w:rPr>
                    </w:pPr>
                    <w:r w:rsidRPr="007B0D5D">
                      <w:rPr>
                        <w:rFonts w:ascii="Helvetica Neue Medium" w:hAnsi="Helvetica Neue Medium"/>
                        <w:color w:val="006189"/>
                      </w:rPr>
                      <w:t>Facultad de Enfermería y Fisioterapia</w:t>
                    </w:r>
                  </w:p>
                  <w:p w14:paraId="0F3F13F7" w14:textId="77777777" w:rsidR="007B0D5D" w:rsidRDefault="00603DBC" w:rsidP="00603DBC">
                    <w:pPr>
                      <w:rPr>
                        <w:rFonts w:ascii="Helvetica Neue Medium" w:eastAsia="Arial Unicode MS" w:hAnsi="Helvetica Neue Medium" w:cs="Arial Unicode MS"/>
                        <w:bCs/>
                        <w:color w:val="006189"/>
                        <w:sz w:val="24"/>
                        <w:szCs w:val="24"/>
                      </w:rPr>
                    </w:pPr>
                    <w:r w:rsidRPr="007B0D5D">
                      <w:rPr>
                        <w:rFonts w:ascii="Helvetica Neue Medium" w:eastAsia="Arial Unicode MS" w:hAnsi="Helvetica Neue Medium" w:cs="Arial Unicode MS"/>
                        <w:bCs/>
                        <w:color w:val="006189"/>
                        <w:sz w:val="24"/>
                        <w:szCs w:val="24"/>
                      </w:rPr>
                      <w:t xml:space="preserve">    </w:t>
                    </w:r>
                  </w:p>
                  <w:p w14:paraId="0C72CE31" w14:textId="52D9F955" w:rsidR="00603DBC" w:rsidRPr="007B0D5D" w:rsidRDefault="007B0D5D" w:rsidP="00603DBC">
                    <w:pPr>
                      <w:rPr>
                        <w:rFonts w:ascii="Helvetica Neue Medium" w:eastAsia="Arial Unicode MS" w:hAnsi="Helvetica Neue Medium" w:cs="Arial Unicode MS"/>
                        <w:bCs/>
                        <w:color w:val="006189"/>
                        <w:sz w:val="24"/>
                        <w:szCs w:val="24"/>
                      </w:rPr>
                    </w:pPr>
                    <w:r w:rsidRPr="007B0D5D">
                      <w:rPr>
                        <w:rFonts w:ascii="Helvetica Neue Medium" w:eastAsia="Arial Unicode MS" w:hAnsi="Helvetica Neue Medium" w:cs="Arial Unicode MS"/>
                        <w:bCs/>
                        <w:color w:val="006189"/>
                        <w:sz w:val="24"/>
                        <w:szCs w:val="24"/>
                      </w:rPr>
                      <w:t xml:space="preserve">Comisión de Garantía de Calidad </w:t>
                    </w:r>
                  </w:p>
                  <w:p w14:paraId="2B5CE33A" w14:textId="77777777" w:rsidR="00603DBC" w:rsidRPr="00F6774C" w:rsidRDefault="00603DBC" w:rsidP="00603DBC">
                    <w:pPr>
                      <w:pStyle w:val="Ttulo1"/>
                      <w:rPr>
                        <w:rFonts w:ascii="Helvetica Neue Medium" w:hAnsi="Helvetica Neue Medium"/>
                        <w:color w:val="006189"/>
                        <w:sz w:val="14"/>
                      </w:rPr>
                    </w:pPr>
                  </w:p>
                  <w:p w14:paraId="2585EF1B" w14:textId="77777777" w:rsidR="00603DBC" w:rsidRPr="00844C34" w:rsidRDefault="00603DBC" w:rsidP="00603DBC"/>
                </w:txbxContent>
              </v:textbox>
            </v:shape>
          </w:pict>
        </mc:Fallback>
      </mc:AlternateContent>
    </w:r>
    <w:r>
      <w:rPr>
        <w:noProof/>
        <w:lang w:bidi="ar-SA"/>
      </w:rPr>
      <w:drawing>
        <wp:anchor distT="0" distB="0" distL="114300" distR="114300" simplePos="0" relativeHeight="251657728" behindDoc="0" locked="0" layoutInCell="1" allowOverlap="1" wp14:anchorId="3E101E8B" wp14:editId="4FEE034F">
          <wp:simplePos x="0" y="0"/>
          <wp:positionH relativeFrom="column">
            <wp:posOffset>266479</wp:posOffset>
          </wp:positionH>
          <wp:positionV relativeFrom="paragraph">
            <wp:posOffset>-73025</wp:posOffset>
          </wp:positionV>
          <wp:extent cx="1967865" cy="672465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724"/>
                  <a:stretch/>
                </pic:blipFill>
                <pic:spPr bwMode="auto">
                  <a:xfrm>
                    <a:off x="0" y="0"/>
                    <a:ext cx="1967865" cy="6724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55680" behindDoc="0" locked="0" layoutInCell="1" allowOverlap="1" wp14:anchorId="7B13E099" wp14:editId="29C181C0">
          <wp:simplePos x="0" y="0"/>
          <wp:positionH relativeFrom="column">
            <wp:posOffset>2348230</wp:posOffset>
          </wp:positionH>
          <wp:positionV relativeFrom="paragraph">
            <wp:posOffset>-77056</wp:posOffset>
          </wp:positionV>
          <wp:extent cx="20955" cy="719455"/>
          <wp:effectExtent l="0" t="0" r="0" b="444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3DBC">
      <w:tab/>
    </w:r>
  </w:p>
  <w:p w14:paraId="74379A94" w14:textId="77777777" w:rsidR="002961AB" w:rsidRDefault="002961AB" w:rsidP="00603DBC">
    <w:pPr>
      <w:pStyle w:val="Textoindependiente"/>
      <w:spacing w:line="14" w:lineRule="auto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552EB"/>
    <w:multiLevelType w:val="hybridMultilevel"/>
    <w:tmpl w:val="A352EC52"/>
    <w:lvl w:ilvl="0" w:tplc="84704AEC">
      <w:numFmt w:val="bullet"/>
      <w:lvlText w:val=""/>
      <w:lvlJc w:val="left"/>
      <w:pPr>
        <w:ind w:left="461" w:hanging="360"/>
      </w:pPr>
      <w:rPr>
        <w:rFonts w:ascii="Symbol" w:eastAsia="Symbol" w:hAnsi="Symbol" w:cs="Symbol" w:hint="default"/>
        <w:color w:val="355E90"/>
        <w:w w:val="100"/>
        <w:sz w:val="24"/>
        <w:szCs w:val="24"/>
        <w:lang w:val="es-ES" w:eastAsia="es-ES" w:bidi="es-ES"/>
      </w:rPr>
    </w:lvl>
    <w:lvl w:ilvl="1" w:tplc="BBDA2380">
      <w:numFmt w:val="bullet"/>
      <w:lvlText w:val="•"/>
      <w:lvlJc w:val="left"/>
      <w:pPr>
        <w:ind w:left="710" w:hanging="360"/>
      </w:pPr>
      <w:rPr>
        <w:rFonts w:hint="default"/>
        <w:lang w:val="es-ES" w:eastAsia="es-ES" w:bidi="es-ES"/>
      </w:rPr>
    </w:lvl>
    <w:lvl w:ilvl="2" w:tplc="6804D470">
      <w:numFmt w:val="bullet"/>
      <w:lvlText w:val="•"/>
      <w:lvlJc w:val="left"/>
      <w:pPr>
        <w:ind w:left="961" w:hanging="360"/>
      </w:pPr>
      <w:rPr>
        <w:rFonts w:hint="default"/>
        <w:lang w:val="es-ES" w:eastAsia="es-ES" w:bidi="es-ES"/>
      </w:rPr>
    </w:lvl>
    <w:lvl w:ilvl="3" w:tplc="81FC0260">
      <w:numFmt w:val="bullet"/>
      <w:lvlText w:val="•"/>
      <w:lvlJc w:val="left"/>
      <w:pPr>
        <w:ind w:left="1212" w:hanging="360"/>
      </w:pPr>
      <w:rPr>
        <w:rFonts w:hint="default"/>
        <w:lang w:val="es-ES" w:eastAsia="es-ES" w:bidi="es-ES"/>
      </w:rPr>
    </w:lvl>
    <w:lvl w:ilvl="4" w:tplc="9238F48E">
      <w:numFmt w:val="bullet"/>
      <w:lvlText w:val="•"/>
      <w:lvlJc w:val="left"/>
      <w:pPr>
        <w:ind w:left="1463" w:hanging="360"/>
      </w:pPr>
      <w:rPr>
        <w:rFonts w:hint="default"/>
        <w:lang w:val="es-ES" w:eastAsia="es-ES" w:bidi="es-ES"/>
      </w:rPr>
    </w:lvl>
    <w:lvl w:ilvl="5" w:tplc="A836B790">
      <w:numFmt w:val="bullet"/>
      <w:lvlText w:val="•"/>
      <w:lvlJc w:val="left"/>
      <w:pPr>
        <w:ind w:left="1714" w:hanging="360"/>
      </w:pPr>
      <w:rPr>
        <w:rFonts w:hint="default"/>
        <w:lang w:val="es-ES" w:eastAsia="es-ES" w:bidi="es-ES"/>
      </w:rPr>
    </w:lvl>
    <w:lvl w:ilvl="6" w:tplc="92069B32">
      <w:numFmt w:val="bullet"/>
      <w:lvlText w:val="•"/>
      <w:lvlJc w:val="left"/>
      <w:pPr>
        <w:ind w:left="1965" w:hanging="360"/>
      </w:pPr>
      <w:rPr>
        <w:rFonts w:hint="default"/>
        <w:lang w:val="es-ES" w:eastAsia="es-ES" w:bidi="es-ES"/>
      </w:rPr>
    </w:lvl>
    <w:lvl w:ilvl="7" w:tplc="7628732A">
      <w:numFmt w:val="bullet"/>
      <w:lvlText w:val="•"/>
      <w:lvlJc w:val="left"/>
      <w:pPr>
        <w:ind w:left="2216" w:hanging="360"/>
      </w:pPr>
      <w:rPr>
        <w:rFonts w:hint="default"/>
        <w:lang w:val="es-ES" w:eastAsia="es-ES" w:bidi="es-ES"/>
      </w:rPr>
    </w:lvl>
    <w:lvl w:ilvl="8" w:tplc="AE5222E8">
      <w:numFmt w:val="bullet"/>
      <w:lvlText w:val="•"/>
      <w:lvlJc w:val="left"/>
      <w:pPr>
        <w:ind w:left="2467" w:hanging="360"/>
      </w:pPr>
      <w:rPr>
        <w:rFonts w:hint="default"/>
        <w:lang w:val="es-ES" w:eastAsia="es-ES" w:bidi="es-ES"/>
      </w:rPr>
    </w:lvl>
  </w:abstractNum>
  <w:abstractNum w:abstractNumId="1" w15:restartNumberingAfterBreak="0">
    <w:nsid w:val="14ED0098"/>
    <w:multiLevelType w:val="hybridMultilevel"/>
    <w:tmpl w:val="0F188F24"/>
    <w:lvl w:ilvl="0" w:tplc="FD6CB640">
      <w:numFmt w:val="bullet"/>
      <w:lvlText w:val=""/>
      <w:lvlJc w:val="left"/>
      <w:pPr>
        <w:ind w:left="388" w:hanging="284"/>
      </w:pPr>
      <w:rPr>
        <w:rFonts w:ascii="Symbol" w:eastAsia="Symbol" w:hAnsi="Symbol" w:cs="Symbol" w:hint="default"/>
        <w:color w:val="355E90"/>
        <w:w w:val="100"/>
        <w:sz w:val="20"/>
        <w:szCs w:val="20"/>
        <w:lang w:val="es-ES" w:eastAsia="es-ES" w:bidi="es-ES"/>
      </w:rPr>
    </w:lvl>
    <w:lvl w:ilvl="1" w:tplc="69346E60">
      <w:numFmt w:val="bullet"/>
      <w:lvlText w:val="•"/>
      <w:lvlJc w:val="left"/>
      <w:pPr>
        <w:ind w:left="706" w:hanging="284"/>
      </w:pPr>
      <w:rPr>
        <w:rFonts w:hint="default"/>
        <w:lang w:val="es-ES" w:eastAsia="es-ES" w:bidi="es-ES"/>
      </w:rPr>
    </w:lvl>
    <w:lvl w:ilvl="2" w:tplc="FC5C1FA0">
      <w:numFmt w:val="bullet"/>
      <w:lvlText w:val="•"/>
      <w:lvlJc w:val="left"/>
      <w:pPr>
        <w:ind w:left="1033" w:hanging="284"/>
      </w:pPr>
      <w:rPr>
        <w:rFonts w:hint="default"/>
        <w:lang w:val="es-ES" w:eastAsia="es-ES" w:bidi="es-ES"/>
      </w:rPr>
    </w:lvl>
    <w:lvl w:ilvl="3" w:tplc="B6069D64">
      <w:numFmt w:val="bullet"/>
      <w:lvlText w:val="•"/>
      <w:lvlJc w:val="left"/>
      <w:pPr>
        <w:ind w:left="1360" w:hanging="284"/>
      </w:pPr>
      <w:rPr>
        <w:rFonts w:hint="default"/>
        <w:lang w:val="es-ES" w:eastAsia="es-ES" w:bidi="es-ES"/>
      </w:rPr>
    </w:lvl>
    <w:lvl w:ilvl="4" w:tplc="919A5C84">
      <w:numFmt w:val="bullet"/>
      <w:lvlText w:val="•"/>
      <w:lvlJc w:val="left"/>
      <w:pPr>
        <w:ind w:left="1687" w:hanging="284"/>
      </w:pPr>
      <w:rPr>
        <w:rFonts w:hint="default"/>
        <w:lang w:val="es-ES" w:eastAsia="es-ES" w:bidi="es-ES"/>
      </w:rPr>
    </w:lvl>
    <w:lvl w:ilvl="5" w:tplc="D1C2A31C">
      <w:numFmt w:val="bullet"/>
      <w:lvlText w:val="•"/>
      <w:lvlJc w:val="left"/>
      <w:pPr>
        <w:ind w:left="2013" w:hanging="284"/>
      </w:pPr>
      <w:rPr>
        <w:rFonts w:hint="default"/>
        <w:lang w:val="es-ES" w:eastAsia="es-ES" w:bidi="es-ES"/>
      </w:rPr>
    </w:lvl>
    <w:lvl w:ilvl="6" w:tplc="DBA6EC62">
      <w:numFmt w:val="bullet"/>
      <w:lvlText w:val="•"/>
      <w:lvlJc w:val="left"/>
      <w:pPr>
        <w:ind w:left="2340" w:hanging="284"/>
      </w:pPr>
      <w:rPr>
        <w:rFonts w:hint="default"/>
        <w:lang w:val="es-ES" w:eastAsia="es-ES" w:bidi="es-ES"/>
      </w:rPr>
    </w:lvl>
    <w:lvl w:ilvl="7" w:tplc="29D2CD90">
      <w:numFmt w:val="bullet"/>
      <w:lvlText w:val="•"/>
      <w:lvlJc w:val="left"/>
      <w:pPr>
        <w:ind w:left="2667" w:hanging="284"/>
      </w:pPr>
      <w:rPr>
        <w:rFonts w:hint="default"/>
        <w:lang w:val="es-ES" w:eastAsia="es-ES" w:bidi="es-ES"/>
      </w:rPr>
    </w:lvl>
    <w:lvl w:ilvl="8" w:tplc="A63A8BC4">
      <w:numFmt w:val="bullet"/>
      <w:lvlText w:val="•"/>
      <w:lvlJc w:val="left"/>
      <w:pPr>
        <w:ind w:left="2994" w:hanging="284"/>
      </w:pPr>
      <w:rPr>
        <w:rFonts w:hint="default"/>
        <w:lang w:val="es-ES" w:eastAsia="es-ES" w:bidi="es-ES"/>
      </w:rPr>
    </w:lvl>
  </w:abstractNum>
  <w:abstractNum w:abstractNumId="2" w15:restartNumberingAfterBreak="0">
    <w:nsid w:val="1FF825AE"/>
    <w:multiLevelType w:val="hybridMultilevel"/>
    <w:tmpl w:val="80941E38"/>
    <w:lvl w:ilvl="0" w:tplc="F5E03778">
      <w:start w:val="1"/>
      <w:numFmt w:val="decimal"/>
      <w:lvlText w:val="%1."/>
      <w:lvlJc w:val="left"/>
      <w:pPr>
        <w:ind w:left="956" w:hanging="360"/>
      </w:pPr>
      <w:rPr>
        <w:rFonts w:ascii="Arial Narrow" w:hAnsi="Arial Narrow" w:hint="default"/>
        <w:color w:val="auto"/>
        <w:spacing w:val="-2"/>
        <w:w w:val="125"/>
        <w:sz w:val="22"/>
        <w:lang w:val="es-ES" w:eastAsia="es-ES" w:bidi="es-ES"/>
      </w:rPr>
    </w:lvl>
    <w:lvl w:ilvl="1" w:tplc="2C6EF3D2">
      <w:numFmt w:val="bullet"/>
      <w:lvlText w:val="•"/>
      <w:lvlJc w:val="left"/>
      <w:pPr>
        <w:ind w:left="1862" w:hanging="360"/>
      </w:pPr>
      <w:rPr>
        <w:rFonts w:hint="default"/>
        <w:lang w:val="es-ES" w:eastAsia="es-ES" w:bidi="es-ES"/>
      </w:rPr>
    </w:lvl>
    <w:lvl w:ilvl="2" w:tplc="50901F6E">
      <w:numFmt w:val="bullet"/>
      <w:lvlText w:val="•"/>
      <w:lvlJc w:val="left"/>
      <w:pPr>
        <w:ind w:left="2764" w:hanging="360"/>
      </w:pPr>
      <w:rPr>
        <w:rFonts w:hint="default"/>
        <w:lang w:val="es-ES" w:eastAsia="es-ES" w:bidi="es-ES"/>
      </w:rPr>
    </w:lvl>
    <w:lvl w:ilvl="3" w:tplc="4724A560">
      <w:numFmt w:val="bullet"/>
      <w:lvlText w:val="•"/>
      <w:lvlJc w:val="left"/>
      <w:pPr>
        <w:ind w:left="3666" w:hanging="360"/>
      </w:pPr>
      <w:rPr>
        <w:rFonts w:hint="default"/>
        <w:lang w:val="es-ES" w:eastAsia="es-ES" w:bidi="es-ES"/>
      </w:rPr>
    </w:lvl>
    <w:lvl w:ilvl="4" w:tplc="D7685D66">
      <w:numFmt w:val="bullet"/>
      <w:lvlText w:val="•"/>
      <w:lvlJc w:val="left"/>
      <w:pPr>
        <w:ind w:left="4568" w:hanging="360"/>
      </w:pPr>
      <w:rPr>
        <w:rFonts w:hint="default"/>
        <w:lang w:val="es-ES" w:eastAsia="es-ES" w:bidi="es-ES"/>
      </w:rPr>
    </w:lvl>
    <w:lvl w:ilvl="5" w:tplc="6D26A20C">
      <w:numFmt w:val="bullet"/>
      <w:lvlText w:val="•"/>
      <w:lvlJc w:val="left"/>
      <w:pPr>
        <w:ind w:left="5470" w:hanging="360"/>
      </w:pPr>
      <w:rPr>
        <w:rFonts w:hint="default"/>
        <w:lang w:val="es-ES" w:eastAsia="es-ES" w:bidi="es-ES"/>
      </w:rPr>
    </w:lvl>
    <w:lvl w:ilvl="6" w:tplc="1842095A">
      <w:numFmt w:val="bullet"/>
      <w:lvlText w:val="•"/>
      <w:lvlJc w:val="left"/>
      <w:pPr>
        <w:ind w:left="6372" w:hanging="360"/>
      </w:pPr>
      <w:rPr>
        <w:rFonts w:hint="default"/>
        <w:lang w:val="es-ES" w:eastAsia="es-ES" w:bidi="es-ES"/>
      </w:rPr>
    </w:lvl>
    <w:lvl w:ilvl="7" w:tplc="391AFEB6">
      <w:numFmt w:val="bullet"/>
      <w:lvlText w:val="•"/>
      <w:lvlJc w:val="left"/>
      <w:pPr>
        <w:ind w:left="7274" w:hanging="360"/>
      </w:pPr>
      <w:rPr>
        <w:rFonts w:hint="default"/>
        <w:lang w:val="es-ES" w:eastAsia="es-ES" w:bidi="es-ES"/>
      </w:rPr>
    </w:lvl>
    <w:lvl w:ilvl="8" w:tplc="5A12E0DE">
      <w:numFmt w:val="bullet"/>
      <w:lvlText w:val="•"/>
      <w:lvlJc w:val="left"/>
      <w:pPr>
        <w:ind w:left="8176" w:hanging="360"/>
      </w:pPr>
      <w:rPr>
        <w:rFonts w:hint="default"/>
        <w:lang w:val="es-ES" w:eastAsia="es-ES" w:bidi="es-ES"/>
      </w:rPr>
    </w:lvl>
  </w:abstractNum>
  <w:abstractNum w:abstractNumId="3" w15:restartNumberingAfterBreak="0">
    <w:nsid w:val="27DB3EB1"/>
    <w:multiLevelType w:val="hybridMultilevel"/>
    <w:tmpl w:val="82C68DD2"/>
    <w:lvl w:ilvl="0" w:tplc="85242D2C">
      <w:start w:val="1"/>
      <w:numFmt w:val="lowerLetter"/>
      <w:lvlText w:val="%1)"/>
      <w:lvlJc w:val="left"/>
      <w:pPr>
        <w:ind w:left="1316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4" w15:restartNumberingAfterBreak="0">
    <w:nsid w:val="2A3B5AC4"/>
    <w:multiLevelType w:val="hybridMultilevel"/>
    <w:tmpl w:val="4AF86DEA"/>
    <w:lvl w:ilvl="0" w:tplc="3EDAB3B0">
      <w:start w:val="1"/>
      <w:numFmt w:val="decimal"/>
      <w:lvlText w:val="%1."/>
      <w:lvlJc w:val="left"/>
      <w:pPr>
        <w:ind w:left="956" w:hanging="360"/>
      </w:pPr>
      <w:rPr>
        <w:rFonts w:hint="default"/>
        <w:spacing w:val="-1"/>
        <w:w w:val="100"/>
        <w:lang w:val="es-ES" w:eastAsia="es-ES" w:bidi="es-ES"/>
      </w:rPr>
    </w:lvl>
    <w:lvl w:ilvl="1" w:tplc="AFFCCBF0">
      <w:start w:val="1"/>
      <w:numFmt w:val="lowerLetter"/>
      <w:lvlText w:val="%2."/>
      <w:lvlJc w:val="left"/>
      <w:pPr>
        <w:ind w:left="1676" w:hanging="360"/>
      </w:pPr>
      <w:rPr>
        <w:rFonts w:ascii="Arial Narrow" w:hAnsi="Arial Narrow" w:hint="default"/>
        <w:spacing w:val="-1"/>
        <w:w w:val="125"/>
        <w:sz w:val="22"/>
        <w:lang w:val="es-ES" w:eastAsia="es-ES" w:bidi="es-ES"/>
      </w:rPr>
    </w:lvl>
    <w:lvl w:ilvl="2" w:tplc="145ED288">
      <w:numFmt w:val="bullet"/>
      <w:lvlText w:val="•"/>
      <w:lvlJc w:val="left"/>
      <w:pPr>
        <w:ind w:left="2602" w:hanging="360"/>
      </w:pPr>
      <w:rPr>
        <w:rFonts w:hint="default"/>
        <w:lang w:val="es-ES" w:eastAsia="es-ES" w:bidi="es-ES"/>
      </w:rPr>
    </w:lvl>
    <w:lvl w:ilvl="3" w:tplc="40E873BA">
      <w:numFmt w:val="bullet"/>
      <w:lvlText w:val="•"/>
      <w:lvlJc w:val="left"/>
      <w:pPr>
        <w:ind w:left="3524" w:hanging="360"/>
      </w:pPr>
      <w:rPr>
        <w:rFonts w:hint="default"/>
        <w:lang w:val="es-ES" w:eastAsia="es-ES" w:bidi="es-ES"/>
      </w:rPr>
    </w:lvl>
    <w:lvl w:ilvl="4" w:tplc="25186A3E">
      <w:numFmt w:val="bullet"/>
      <w:lvlText w:val="•"/>
      <w:lvlJc w:val="left"/>
      <w:pPr>
        <w:ind w:left="4446" w:hanging="360"/>
      </w:pPr>
      <w:rPr>
        <w:rFonts w:hint="default"/>
        <w:lang w:val="es-ES" w:eastAsia="es-ES" w:bidi="es-ES"/>
      </w:rPr>
    </w:lvl>
    <w:lvl w:ilvl="5" w:tplc="5D4C8C68">
      <w:numFmt w:val="bullet"/>
      <w:lvlText w:val="•"/>
      <w:lvlJc w:val="left"/>
      <w:pPr>
        <w:ind w:left="5368" w:hanging="360"/>
      </w:pPr>
      <w:rPr>
        <w:rFonts w:hint="default"/>
        <w:lang w:val="es-ES" w:eastAsia="es-ES" w:bidi="es-ES"/>
      </w:rPr>
    </w:lvl>
    <w:lvl w:ilvl="6" w:tplc="F6604A38">
      <w:numFmt w:val="bullet"/>
      <w:lvlText w:val="•"/>
      <w:lvlJc w:val="left"/>
      <w:pPr>
        <w:ind w:left="6291" w:hanging="360"/>
      </w:pPr>
      <w:rPr>
        <w:rFonts w:hint="default"/>
        <w:lang w:val="es-ES" w:eastAsia="es-ES" w:bidi="es-ES"/>
      </w:rPr>
    </w:lvl>
    <w:lvl w:ilvl="7" w:tplc="AF7A8CF4">
      <w:numFmt w:val="bullet"/>
      <w:lvlText w:val="•"/>
      <w:lvlJc w:val="left"/>
      <w:pPr>
        <w:ind w:left="7213" w:hanging="360"/>
      </w:pPr>
      <w:rPr>
        <w:rFonts w:hint="default"/>
        <w:lang w:val="es-ES" w:eastAsia="es-ES" w:bidi="es-ES"/>
      </w:rPr>
    </w:lvl>
    <w:lvl w:ilvl="8" w:tplc="F99EBFB8">
      <w:numFmt w:val="bullet"/>
      <w:lvlText w:val="•"/>
      <w:lvlJc w:val="left"/>
      <w:pPr>
        <w:ind w:left="8135" w:hanging="360"/>
      </w:pPr>
      <w:rPr>
        <w:rFonts w:hint="default"/>
        <w:lang w:val="es-ES" w:eastAsia="es-ES" w:bidi="es-ES"/>
      </w:rPr>
    </w:lvl>
  </w:abstractNum>
  <w:abstractNum w:abstractNumId="5" w15:restartNumberingAfterBreak="0">
    <w:nsid w:val="2B3848EA"/>
    <w:multiLevelType w:val="hybridMultilevel"/>
    <w:tmpl w:val="D772BA10"/>
    <w:lvl w:ilvl="0" w:tplc="90023B5A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2"/>
        <w:w w:val="125"/>
        <w:sz w:val="20"/>
        <w:szCs w:val="20"/>
        <w:lang w:val="es-ES" w:eastAsia="es-ES" w:bidi="es-ES"/>
      </w:rPr>
    </w:lvl>
    <w:lvl w:ilvl="1" w:tplc="67F0D716">
      <w:numFmt w:val="bullet"/>
      <w:lvlText w:val="•"/>
      <w:lvlJc w:val="left"/>
      <w:pPr>
        <w:ind w:left="1862" w:hanging="360"/>
      </w:pPr>
      <w:rPr>
        <w:rFonts w:hint="default"/>
        <w:lang w:val="es-ES" w:eastAsia="es-ES" w:bidi="es-ES"/>
      </w:rPr>
    </w:lvl>
    <w:lvl w:ilvl="2" w:tplc="FA3C800A">
      <w:numFmt w:val="bullet"/>
      <w:lvlText w:val="•"/>
      <w:lvlJc w:val="left"/>
      <w:pPr>
        <w:ind w:left="2764" w:hanging="360"/>
      </w:pPr>
      <w:rPr>
        <w:rFonts w:hint="default"/>
        <w:lang w:val="es-ES" w:eastAsia="es-ES" w:bidi="es-ES"/>
      </w:rPr>
    </w:lvl>
    <w:lvl w:ilvl="3" w:tplc="9968CD0E">
      <w:numFmt w:val="bullet"/>
      <w:lvlText w:val="•"/>
      <w:lvlJc w:val="left"/>
      <w:pPr>
        <w:ind w:left="3666" w:hanging="360"/>
      </w:pPr>
      <w:rPr>
        <w:rFonts w:hint="default"/>
        <w:lang w:val="es-ES" w:eastAsia="es-ES" w:bidi="es-ES"/>
      </w:rPr>
    </w:lvl>
    <w:lvl w:ilvl="4" w:tplc="492802EE">
      <w:numFmt w:val="bullet"/>
      <w:lvlText w:val="•"/>
      <w:lvlJc w:val="left"/>
      <w:pPr>
        <w:ind w:left="4568" w:hanging="360"/>
      </w:pPr>
      <w:rPr>
        <w:rFonts w:hint="default"/>
        <w:lang w:val="es-ES" w:eastAsia="es-ES" w:bidi="es-ES"/>
      </w:rPr>
    </w:lvl>
    <w:lvl w:ilvl="5" w:tplc="D2D00686">
      <w:numFmt w:val="bullet"/>
      <w:lvlText w:val="•"/>
      <w:lvlJc w:val="left"/>
      <w:pPr>
        <w:ind w:left="5470" w:hanging="360"/>
      </w:pPr>
      <w:rPr>
        <w:rFonts w:hint="default"/>
        <w:lang w:val="es-ES" w:eastAsia="es-ES" w:bidi="es-ES"/>
      </w:rPr>
    </w:lvl>
    <w:lvl w:ilvl="6" w:tplc="AAD8A97C">
      <w:numFmt w:val="bullet"/>
      <w:lvlText w:val="•"/>
      <w:lvlJc w:val="left"/>
      <w:pPr>
        <w:ind w:left="6372" w:hanging="360"/>
      </w:pPr>
      <w:rPr>
        <w:rFonts w:hint="default"/>
        <w:lang w:val="es-ES" w:eastAsia="es-ES" w:bidi="es-ES"/>
      </w:rPr>
    </w:lvl>
    <w:lvl w:ilvl="7" w:tplc="9EF823E6">
      <w:numFmt w:val="bullet"/>
      <w:lvlText w:val="•"/>
      <w:lvlJc w:val="left"/>
      <w:pPr>
        <w:ind w:left="7274" w:hanging="360"/>
      </w:pPr>
      <w:rPr>
        <w:rFonts w:hint="default"/>
        <w:lang w:val="es-ES" w:eastAsia="es-ES" w:bidi="es-ES"/>
      </w:rPr>
    </w:lvl>
    <w:lvl w:ilvl="8" w:tplc="8BE2E142">
      <w:numFmt w:val="bullet"/>
      <w:lvlText w:val="•"/>
      <w:lvlJc w:val="left"/>
      <w:pPr>
        <w:ind w:left="8176" w:hanging="360"/>
      </w:pPr>
      <w:rPr>
        <w:rFonts w:hint="default"/>
        <w:lang w:val="es-ES" w:eastAsia="es-ES" w:bidi="es-ES"/>
      </w:rPr>
    </w:lvl>
  </w:abstractNum>
  <w:abstractNum w:abstractNumId="6" w15:restartNumberingAfterBreak="0">
    <w:nsid w:val="2D9A179E"/>
    <w:multiLevelType w:val="hybridMultilevel"/>
    <w:tmpl w:val="12D253BE"/>
    <w:lvl w:ilvl="0" w:tplc="FA88CD42">
      <w:start w:val="1"/>
      <w:numFmt w:val="lowerLetter"/>
      <w:lvlText w:val="%1)"/>
      <w:lvlJc w:val="left"/>
      <w:pPr>
        <w:ind w:left="1316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7" w15:restartNumberingAfterBreak="0">
    <w:nsid w:val="30003229"/>
    <w:multiLevelType w:val="hybridMultilevel"/>
    <w:tmpl w:val="AF24AD1A"/>
    <w:lvl w:ilvl="0" w:tplc="C118530E">
      <w:start w:val="1"/>
      <w:numFmt w:val="lowerLetter"/>
      <w:lvlText w:val="%1."/>
      <w:lvlJc w:val="left"/>
      <w:pPr>
        <w:ind w:left="1316" w:hanging="360"/>
      </w:pPr>
      <w:rPr>
        <w:rFonts w:ascii="Arial Narrow" w:hAnsi="Arial Narrow" w:hint="default"/>
        <w:spacing w:val="-1"/>
        <w:w w:val="125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8" w15:restartNumberingAfterBreak="0">
    <w:nsid w:val="367D1208"/>
    <w:multiLevelType w:val="hybridMultilevel"/>
    <w:tmpl w:val="E7764914"/>
    <w:lvl w:ilvl="0" w:tplc="EF0A12BC">
      <w:numFmt w:val="bullet"/>
      <w:lvlText w:val=""/>
      <w:lvlJc w:val="left"/>
      <w:pPr>
        <w:ind w:left="385" w:hanging="284"/>
      </w:pPr>
      <w:rPr>
        <w:rFonts w:ascii="Symbol" w:eastAsia="Symbol" w:hAnsi="Symbol" w:cs="Symbol" w:hint="default"/>
        <w:color w:val="355E90"/>
        <w:w w:val="100"/>
        <w:sz w:val="20"/>
        <w:szCs w:val="20"/>
        <w:lang w:val="es-ES" w:eastAsia="es-ES" w:bidi="es-ES"/>
      </w:rPr>
    </w:lvl>
    <w:lvl w:ilvl="1" w:tplc="F3EAF4B4">
      <w:numFmt w:val="bullet"/>
      <w:lvlText w:val="•"/>
      <w:lvlJc w:val="left"/>
      <w:pPr>
        <w:ind w:left="636" w:hanging="284"/>
      </w:pPr>
      <w:rPr>
        <w:rFonts w:hint="default"/>
        <w:lang w:val="es-ES" w:eastAsia="es-ES" w:bidi="es-ES"/>
      </w:rPr>
    </w:lvl>
    <w:lvl w:ilvl="2" w:tplc="650C0F06">
      <w:numFmt w:val="bullet"/>
      <w:lvlText w:val="•"/>
      <w:lvlJc w:val="left"/>
      <w:pPr>
        <w:ind w:left="893" w:hanging="284"/>
      </w:pPr>
      <w:rPr>
        <w:rFonts w:hint="default"/>
        <w:lang w:val="es-ES" w:eastAsia="es-ES" w:bidi="es-ES"/>
      </w:rPr>
    </w:lvl>
    <w:lvl w:ilvl="3" w:tplc="DEA61592">
      <w:numFmt w:val="bullet"/>
      <w:lvlText w:val="•"/>
      <w:lvlJc w:val="left"/>
      <w:pPr>
        <w:ind w:left="1149" w:hanging="284"/>
      </w:pPr>
      <w:rPr>
        <w:rFonts w:hint="default"/>
        <w:lang w:val="es-ES" w:eastAsia="es-ES" w:bidi="es-ES"/>
      </w:rPr>
    </w:lvl>
    <w:lvl w:ilvl="4" w:tplc="F9024DB2">
      <w:numFmt w:val="bullet"/>
      <w:lvlText w:val="•"/>
      <w:lvlJc w:val="left"/>
      <w:pPr>
        <w:ind w:left="1406" w:hanging="284"/>
      </w:pPr>
      <w:rPr>
        <w:rFonts w:hint="default"/>
        <w:lang w:val="es-ES" w:eastAsia="es-ES" w:bidi="es-ES"/>
      </w:rPr>
    </w:lvl>
    <w:lvl w:ilvl="5" w:tplc="27E00E30">
      <w:numFmt w:val="bullet"/>
      <w:lvlText w:val="•"/>
      <w:lvlJc w:val="left"/>
      <w:pPr>
        <w:ind w:left="1663" w:hanging="284"/>
      </w:pPr>
      <w:rPr>
        <w:rFonts w:hint="default"/>
        <w:lang w:val="es-ES" w:eastAsia="es-ES" w:bidi="es-ES"/>
      </w:rPr>
    </w:lvl>
    <w:lvl w:ilvl="6" w:tplc="97DA327A">
      <w:numFmt w:val="bullet"/>
      <w:lvlText w:val="•"/>
      <w:lvlJc w:val="left"/>
      <w:pPr>
        <w:ind w:left="1919" w:hanging="284"/>
      </w:pPr>
      <w:rPr>
        <w:rFonts w:hint="default"/>
        <w:lang w:val="es-ES" w:eastAsia="es-ES" w:bidi="es-ES"/>
      </w:rPr>
    </w:lvl>
    <w:lvl w:ilvl="7" w:tplc="D2C67160">
      <w:numFmt w:val="bullet"/>
      <w:lvlText w:val="•"/>
      <w:lvlJc w:val="left"/>
      <w:pPr>
        <w:ind w:left="2176" w:hanging="284"/>
      </w:pPr>
      <w:rPr>
        <w:rFonts w:hint="default"/>
        <w:lang w:val="es-ES" w:eastAsia="es-ES" w:bidi="es-ES"/>
      </w:rPr>
    </w:lvl>
    <w:lvl w:ilvl="8" w:tplc="ED7E8C84">
      <w:numFmt w:val="bullet"/>
      <w:lvlText w:val="•"/>
      <w:lvlJc w:val="left"/>
      <w:pPr>
        <w:ind w:left="2432" w:hanging="284"/>
      </w:pPr>
      <w:rPr>
        <w:rFonts w:hint="default"/>
        <w:lang w:val="es-ES" w:eastAsia="es-ES" w:bidi="es-ES"/>
      </w:rPr>
    </w:lvl>
  </w:abstractNum>
  <w:abstractNum w:abstractNumId="9" w15:restartNumberingAfterBreak="0">
    <w:nsid w:val="3A7255E5"/>
    <w:multiLevelType w:val="hybridMultilevel"/>
    <w:tmpl w:val="DFF2E2A0"/>
    <w:lvl w:ilvl="0" w:tplc="0510B97C">
      <w:start w:val="1"/>
      <w:numFmt w:val="lowerLetter"/>
      <w:lvlText w:val="%1)"/>
      <w:lvlJc w:val="left"/>
      <w:pPr>
        <w:ind w:left="1316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562E9"/>
    <w:multiLevelType w:val="hybridMultilevel"/>
    <w:tmpl w:val="A7ACEB22"/>
    <w:lvl w:ilvl="0" w:tplc="045C9638">
      <w:numFmt w:val="bullet"/>
      <w:lvlText w:val=""/>
      <w:lvlJc w:val="left"/>
      <w:pPr>
        <w:ind w:left="388" w:hanging="284"/>
      </w:pPr>
      <w:rPr>
        <w:rFonts w:ascii="Symbol" w:eastAsia="Symbol" w:hAnsi="Symbol" w:cs="Symbol" w:hint="default"/>
        <w:color w:val="355E90"/>
        <w:w w:val="100"/>
        <w:sz w:val="20"/>
        <w:szCs w:val="20"/>
        <w:lang w:val="es-ES" w:eastAsia="es-ES" w:bidi="es-ES"/>
      </w:rPr>
    </w:lvl>
    <w:lvl w:ilvl="1" w:tplc="7738158E">
      <w:numFmt w:val="bullet"/>
      <w:lvlText w:val="•"/>
      <w:lvlJc w:val="left"/>
      <w:pPr>
        <w:ind w:left="730" w:hanging="284"/>
      </w:pPr>
      <w:rPr>
        <w:rFonts w:hint="default"/>
        <w:lang w:val="es-ES" w:eastAsia="es-ES" w:bidi="es-ES"/>
      </w:rPr>
    </w:lvl>
    <w:lvl w:ilvl="2" w:tplc="387E8DC6">
      <w:numFmt w:val="bullet"/>
      <w:lvlText w:val="•"/>
      <w:lvlJc w:val="left"/>
      <w:pPr>
        <w:ind w:left="1080" w:hanging="284"/>
      </w:pPr>
      <w:rPr>
        <w:rFonts w:hint="default"/>
        <w:lang w:val="es-ES" w:eastAsia="es-ES" w:bidi="es-ES"/>
      </w:rPr>
    </w:lvl>
    <w:lvl w:ilvl="3" w:tplc="6608D07E">
      <w:numFmt w:val="bullet"/>
      <w:lvlText w:val="•"/>
      <w:lvlJc w:val="left"/>
      <w:pPr>
        <w:ind w:left="1431" w:hanging="284"/>
      </w:pPr>
      <w:rPr>
        <w:rFonts w:hint="default"/>
        <w:lang w:val="es-ES" w:eastAsia="es-ES" w:bidi="es-ES"/>
      </w:rPr>
    </w:lvl>
    <w:lvl w:ilvl="4" w:tplc="3190B180">
      <w:numFmt w:val="bullet"/>
      <w:lvlText w:val="•"/>
      <w:lvlJc w:val="left"/>
      <w:pPr>
        <w:ind w:left="1781" w:hanging="284"/>
      </w:pPr>
      <w:rPr>
        <w:rFonts w:hint="default"/>
        <w:lang w:val="es-ES" w:eastAsia="es-ES" w:bidi="es-ES"/>
      </w:rPr>
    </w:lvl>
    <w:lvl w:ilvl="5" w:tplc="2B281910">
      <w:numFmt w:val="bullet"/>
      <w:lvlText w:val="•"/>
      <w:lvlJc w:val="left"/>
      <w:pPr>
        <w:ind w:left="2131" w:hanging="284"/>
      </w:pPr>
      <w:rPr>
        <w:rFonts w:hint="default"/>
        <w:lang w:val="es-ES" w:eastAsia="es-ES" w:bidi="es-ES"/>
      </w:rPr>
    </w:lvl>
    <w:lvl w:ilvl="6" w:tplc="DA522F64">
      <w:numFmt w:val="bullet"/>
      <w:lvlText w:val="•"/>
      <w:lvlJc w:val="left"/>
      <w:pPr>
        <w:ind w:left="2482" w:hanging="284"/>
      </w:pPr>
      <w:rPr>
        <w:rFonts w:hint="default"/>
        <w:lang w:val="es-ES" w:eastAsia="es-ES" w:bidi="es-ES"/>
      </w:rPr>
    </w:lvl>
    <w:lvl w:ilvl="7" w:tplc="934088AA">
      <w:numFmt w:val="bullet"/>
      <w:lvlText w:val="•"/>
      <w:lvlJc w:val="left"/>
      <w:pPr>
        <w:ind w:left="2832" w:hanging="284"/>
      </w:pPr>
      <w:rPr>
        <w:rFonts w:hint="default"/>
        <w:lang w:val="es-ES" w:eastAsia="es-ES" w:bidi="es-ES"/>
      </w:rPr>
    </w:lvl>
    <w:lvl w:ilvl="8" w:tplc="441C59B8">
      <w:numFmt w:val="bullet"/>
      <w:lvlText w:val="•"/>
      <w:lvlJc w:val="left"/>
      <w:pPr>
        <w:ind w:left="3182" w:hanging="284"/>
      </w:pPr>
      <w:rPr>
        <w:rFonts w:hint="default"/>
        <w:lang w:val="es-ES" w:eastAsia="es-ES" w:bidi="es-ES"/>
      </w:rPr>
    </w:lvl>
  </w:abstractNum>
  <w:abstractNum w:abstractNumId="11" w15:restartNumberingAfterBreak="0">
    <w:nsid w:val="45B57F88"/>
    <w:multiLevelType w:val="hybridMultilevel"/>
    <w:tmpl w:val="ADEEEF80"/>
    <w:lvl w:ilvl="0" w:tplc="57C4919C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1F336D"/>
    <w:multiLevelType w:val="hybridMultilevel"/>
    <w:tmpl w:val="23BEAE04"/>
    <w:lvl w:ilvl="0" w:tplc="A1444904">
      <w:start w:val="1"/>
      <w:numFmt w:val="lowerLetter"/>
      <w:lvlText w:val="%1)"/>
      <w:lvlJc w:val="left"/>
      <w:pPr>
        <w:ind w:left="1316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816AE"/>
    <w:multiLevelType w:val="hybridMultilevel"/>
    <w:tmpl w:val="8A7E6DE6"/>
    <w:lvl w:ilvl="0" w:tplc="7E6211D8">
      <w:start w:val="1"/>
      <w:numFmt w:val="upperRoman"/>
      <w:lvlText w:val="%1."/>
      <w:lvlJc w:val="left"/>
      <w:pPr>
        <w:ind w:left="4401" w:hanging="228"/>
        <w:jc w:val="right"/>
      </w:pPr>
      <w:rPr>
        <w:rFonts w:hint="default"/>
        <w:b/>
        <w:bCs/>
        <w:spacing w:val="-1"/>
        <w:w w:val="100"/>
        <w:lang w:val="es-ES" w:eastAsia="es-ES" w:bidi="es-ES"/>
      </w:rPr>
    </w:lvl>
    <w:lvl w:ilvl="1" w:tplc="D7DA7508">
      <w:numFmt w:val="bullet"/>
      <w:lvlText w:val="•"/>
      <w:lvlJc w:val="left"/>
      <w:pPr>
        <w:ind w:left="4958" w:hanging="228"/>
      </w:pPr>
      <w:rPr>
        <w:rFonts w:hint="default"/>
        <w:lang w:val="es-ES" w:eastAsia="es-ES" w:bidi="es-ES"/>
      </w:rPr>
    </w:lvl>
    <w:lvl w:ilvl="2" w:tplc="18AAAD68">
      <w:numFmt w:val="bullet"/>
      <w:lvlText w:val="•"/>
      <w:lvlJc w:val="left"/>
      <w:pPr>
        <w:ind w:left="5516" w:hanging="228"/>
      </w:pPr>
      <w:rPr>
        <w:rFonts w:hint="default"/>
        <w:lang w:val="es-ES" w:eastAsia="es-ES" w:bidi="es-ES"/>
      </w:rPr>
    </w:lvl>
    <w:lvl w:ilvl="3" w:tplc="109CB3CE">
      <w:numFmt w:val="bullet"/>
      <w:lvlText w:val="•"/>
      <w:lvlJc w:val="left"/>
      <w:pPr>
        <w:ind w:left="6074" w:hanging="228"/>
      </w:pPr>
      <w:rPr>
        <w:rFonts w:hint="default"/>
        <w:lang w:val="es-ES" w:eastAsia="es-ES" w:bidi="es-ES"/>
      </w:rPr>
    </w:lvl>
    <w:lvl w:ilvl="4" w:tplc="5F7CA6B6">
      <w:numFmt w:val="bullet"/>
      <w:lvlText w:val="•"/>
      <w:lvlJc w:val="left"/>
      <w:pPr>
        <w:ind w:left="6632" w:hanging="228"/>
      </w:pPr>
      <w:rPr>
        <w:rFonts w:hint="default"/>
        <w:lang w:val="es-ES" w:eastAsia="es-ES" w:bidi="es-ES"/>
      </w:rPr>
    </w:lvl>
    <w:lvl w:ilvl="5" w:tplc="2398F518">
      <w:numFmt w:val="bullet"/>
      <w:lvlText w:val="•"/>
      <w:lvlJc w:val="left"/>
      <w:pPr>
        <w:ind w:left="7190" w:hanging="228"/>
      </w:pPr>
      <w:rPr>
        <w:rFonts w:hint="default"/>
        <w:lang w:val="es-ES" w:eastAsia="es-ES" w:bidi="es-ES"/>
      </w:rPr>
    </w:lvl>
    <w:lvl w:ilvl="6" w:tplc="1E04DC08">
      <w:numFmt w:val="bullet"/>
      <w:lvlText w:val="•"/>
      <w:lvlJc w:val="left"/>
      <w:pPr>
        <w:ind w:left="7748" w:hanging="228"/>
      </w:pPr>
      <w:rPr>
        <w:rFonts w:hint="default"/>
        <w:lang w:val="es-ES" w:eastAsia="es-ES" w:bidi="es-ES"/>
      </w:rPr>
    </w:lvl>
    <w:lvl w:ilvl="7" w:tplc="B5B21000">
      <w:numFmt w:val="bullet"/>
      <w:lvlText w:val="•"/>
      <w:lvlJc w:val="left"/>
      <w:pPr>
        <w:ind w:left="8306" w:hanging="228"/>
      </w:pPr>
      <w:rPr>
        <w:rFonts w:hint="default"/>
        <w:lang w:val="es-ES" w:eastAsia="es-ES" w:bidi="es-ES"/>
      </w:rPr>
    </w:lvl>
    <w:lvl w:ilvl="8" w:tplc="23AE4DAA">
      <w:numFmt w:val="bullet"/>
      <w:lvlText w:val="•"/>
      <w:lvlJc w:val="left"/>
      <w:pPr>
        <w:ind w:left="8864" w:hanging="228"/>
      </w:pPr>
      <w:rPr>
        <w:rFonts w:hint="default"/>
        <w:lang w:val="es-ES" w:eastAsia="es-ES" w:bidi="es-ES"/>
      </w:rPr>
    </w:lvl>
  </w:abstractNum>
  <w:abstractNum w:abstractNumId="14" w15:restartNumberingAfterBreak="0">
    <w:nsid w:val="563F6953"/>
    <w:multiLevelType w:val="hybridMultilevel"/>
    <w:tmpl w:val="723CDABA"/>
    <w:lvl w:ilvl="0" w:tplc="E396AC3E">
      <w:start w:val="1"/>
      <w:numFmt w:val="upperRoman"/>
      <w:lvlText w:val="%1."/>
      <w:lvlJc w:val="left"/>
      <w:pPr>
        <w:ind w:left="955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15" w:hanging="360"/>
      </w:pPr>
    </w:lvl>
    <w:lvl w:ilvl="2" w:tplc="0C0A001B" w:tentative="1">
      <w:start w:val="1"/>
      <w:numFmt w:val="lowerRoman"/>
      <w:lvlText w:val="%3."/>
      <w:lvlJc w:val="right"/>
      <w:pPr>
        <w:ind w:left="2035" w:hanging="180"/>
      </w:pPr>
    </w:lvl>
    <w:lvl w:ilvl="3" w:tplc="0C0A000F" w:tentative="1">
      <w:start w:val="1"/>
      <w:numFmt w:val="decimal"/>
      <w:lvlText w:val="%4."/>
      <w:lvlJc w:val="left"/>
      <w:pPr>
        <w:ind w:left="2755" w:hanging="360"/>
      </w:pPr>
    </w:lvl>
    <w:lvl w:ilvl="4" w:tplc="0C0A0019" w:tentative="1">
      <w:start w:val="1"/>
      <w:numFmt w:val="lowerLetter"/>
      <w:lvlText w:val="%5."/>
      <w:lvlJc w:val="left"/>
      <w:pPr>
        <w:ind w:left="3475" w:hanging="360"/>
      </w:pPr>
    </w:lvl>
    <w:lvl w:ilvl="5" w:tplc="0C0A001B" w:tentative="1">
      <w:start w:val="1"/>
      <w:numFmt w:val="lowerRoman"/>
      <w:lvlText w:val="%6."/>
      <w:lvlJc w:val="right"/>
      <w:pPr>
        <w:ind w:left="4195" w:hanging="180"/>
      </w:pPr>
    </w:lvl>
    <w:lvl w:ilvl="6" w:tplc="0C0A000F" w:tentative="1">
      <w:start w:val="1"/>
      <w:numFmt w:val="decimal"/>
      <w:lvlText w:val="%7."/>
      <w:lvlJc w:val="left"/>
      <w:pPr>
        <w:ind w:left="4915" w:hanging="360"/>
      </w:pPr>
    </w:lvl>
    <w:lvl w:ilvl="7" w:tplc="0C0A0019" w:tentative="1">
      <w:start w:val="1"/>
      <w:numFmt w:val="lowerLetter"/>
      <w:lvlText w:val="%8."/>
      <w:lvlJc w:val="left"/>
      <w:pPr>
        <w:ind w:left="5635" w:hanging="360"/>
      </w:pPr>
    </w:lvl>
    <w:lvl w:ilvl="8" w:tplc="0C0A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15" w15:restartNumberingAfterBreak="0">
    <w:nsid w:val="58E219A8"/>
    <w:multiLevelType w:val="hybridMultilevel"/>
    <w:tmpl w:val="160069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0441F5"/>
    <w:multiLevelType w:val="hybridMultilevel"/>
    <w:tmpl w:val="E79E34F8"/>
    <w:lvl w:ilvl="0" w:tplc="9AEE46F8">
      <w:start w:val="1"/>
      <w:numFmt w:val="lowerLetter"/>
      <w:lvlText w:val="%1)"/>
      <w:lvlJc w:val="left"/>
      <w:pPr>
        <w:ind w:left="131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17" w15:restartNumberingAfterBreak="0">
    <w:nsid w:val="5CA62101"/>
    <w:multiLevelType w:val="hybridMultilevel"/>
    <w:tmpl w:val="94E20A4E"/>
    <w:lvl w:ilvl="0" w:tplc="D62E36FA">
      <w:start w:val="1"/>
      <w:numFmt w:val="lowerLetter"/>
      <w:lvlText w:val="%1)"/>
      <w:lvlJc w:val="left"/>
      <w:pPr>
        <w:ind w:left="131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18" w15:restartNumberingAfterBreak="0">
    <w:nsid w:val="67F43F3E"/>
    <w:multiLevelType w:val="hybridMultilevel"/>
    <w:tmpl w:val="CC4C3A08"/>
    <w:lvl w:ilvl="0" w:tplc="E396AC3E">
      <w:start w:val="1"/>
      <w:numFmt w:val="upperRoman"/>
      <w:lvlText w:val="%1."/>
      <w:lvlJc w:val="left"/>
      <w:pPr>
        <w:ind w:left="1911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396" w:hanging="360"/>
      </w:pPr>
    </w:lvl>
    <w:lvl w:ilvl="2" w:tplc="0C0A001B" w:tentative="1">
      <w:start w:val="1"/>
      <w:numFmt w:val="lowerRoman"/>
      <w:lvlText w:val="%3."/>
      <w:lvlJc w:val="right"/>
      <w:pPr>
        <w:ind w:left="3116" w:hanging="180"/>
      </w:pPr>
    </w:lvl>
    <w:lvl w:ilvl="3" w:tplc="0C0A000F" w:tentative="1">
      <w:start w:val="1"/>
      <w:numFmt w:val="decimal"/>
      <w:lvlText w:val="%4."/>
      <w:lvlJc w:val="left"/>
      <w:pPr>
        <w:ind w:left="3836" w:hanging="360"/>
      </w:pPr>
    </w:lvl>
    <w:lvl w:ilvl="4" w:tplc="0C0A0019" w:tentative="1">
      <w:start w:val="1"/>
      <w:numFmt w:val="lowerLetter"/>
      <w:lvlText w:val="%5."/>
      <w:lvlJc w:val="left"/>
      <w:pPr>
        <w:ind w:left="4556" w:hanging="360"/>
      </w:pPr>
    </w:lvl>
    <w:lvl w:ilvl="5" w:tplc="0C0A001B" w:tentative="1">
      <w:start w:val="1"/>
      <w:numFmt w:val="lowerRoman"/>
      <w:lvlText w:val="%6."/>
      <w:lvlJc w:val="right"/>
      <w:pPr>
        <w:ind w:left="5276" w:hanging="180"/>
      </w:pPr>
    </w:lvl>
    <w:lvl w:ilvl="6" w:tplc="0C0A000F" w:tentative="1">
      <w:start w:val="1"/>
      <w:numFmt w:val="decimal"/>
      <w:lvlText w:val="%7."/>
      <w:lvlJc w:val="left"/>
      <w:pPr>
        <w:ind w:left="5996" w:hanging="360"/>
      </w:pPr>
    </w:lvl>
    <w:lvl w:ilvl="7" w:tplc="0C0A0019" w:tentative="1">
      <w:start w:val="1"/>
      <w:numFmt w:val="lowerLetter"/>
      <w:lvlText w:val="%8."/>
      <w:lvlJc w:val="left"/>
      <w:pPr>
        <w:ind w:left="6716" w:hanging="360"/>
      </w:pPr>
    </w:lvl>
    <w:lvl w:ilvl="8" w:tplc="0C0A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19" w15:restartNumberingAfterBreak="0">
    <w:nsid w:val="6D750261"/>
    <w:multiLevelType w:val="hybridMultilevel"/>
    <w:tmpl w:val="CEC4EAE0"/>
    <w:lvl w:ilvl="0" w:tplc="E396AC3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05" w:hanging="360"/>
      </w:pPr>
    </w:lvl>
    <w:lvl w:ilvl="2" w:tplc="0C0A001B" w:tentative="1">
      <w:start w:val="1"/>
      <w:numFmt w:val="lowerRoman"/>
      <w:lvlText w:val="%3."/>
      <w:lvlJc w:val="right"/>
      <w:pPr>
        <w:ind w:left="1925" w:hanging="180"/>
      </w:pPr>
    </w:lvl>
    <w:lvl w:ilvl="3" w:tplc="0C0A000F" w:tentative="1">
      <w:start w:val="1"/>
      <w:numFmt w:val="decimal"/>
      <w:lvlText w:val="%4."/>
      <w:lvlJc w:val="left"/>
      <w:pPr>
        <w:ind w:left="2645" w:hanging="360"/>
      </w:pPr>
    </w:lvl>
    <w:lvl w:ilvl="4" w:tplc="0C0A0019" w:tentative="1">
      <w:start w:val="1"/>
      <w:numFmt w:val="lowerLetter"/>
      <w:lvlText w:val="%5."/>
      <w:lvlJc w:val="left"/>
      <w:pPr>
        <w:ind w:left="3365" w:hanging="360"/>
      </w:pPr>
    </w:lvl>
    <w:lvl w:ilvl="5" w:tplc="0C0A001B" w:tentative="1">
      <w:start w:val="1"/>
      <w:numFmt w:val="lowerRoman"/>
      <w:lvlText w:val="%6."/>
      <w:lvlJc w:val="right"/>
      <w:pPr>
        <w:ind w:left="4085" w:hanging="180"/>
      </w:pPr>
    </w:lvl>
    <w:lvl w:ilvl="6" w:tplc="0C0A000F" w:tentative="1">
      <w:start w:val="1"/>
      <w:numFmt w:val="decimal"/>
      <w:lvlText w:val="%7."/>
      <w:lvlJc w:val="left"/>
      <w:pPr>
        <w:ind w:left="4805" w:hanging="360"/>
      </w:pPr>
    </w:lvl>
    <w:lvl w:ilvl="7" w:tplc="0C0A0019" w:tentative="1">
      <w:start w:val="1"/>
      <w:numFmt w:val="lowerLetter"/>
      <w:lvlText w:val="%8."/>
      <w:lvlJc w:val="left"/>
      <w:pPr>
        <w:ind w:left="5525" w:hanging="360"/>
      </w:pPr>
    </w:lvl>
    <w:lvl w:ilvl="8" w:tplc="0C0A001B" w:tentative="1">
      <w:start w:val="1"/>
      <w:numFmt w:val="lowerRoman"/>
      <w:lvlText w:val="%9."/>
      <w:lvlJc w:val="right"/>
      <w:pPr>
        <w:ind w:left="6245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0"/>
  </w:num>
  <w:num w:numId="5">
    <w:abstractNumId w:val="2"/>
  </w:num>
  <w:num w:numId="6">
    <w:abstractNumId w:val="5"/>
  </w:num>
  <w:num w:numId="7">
    <w:abstractNumId w:val="4"/>
  </w:num>
  <w:num w:numId="8">
    <w:abstractNumId w:val="13"/>
  </w:num>
  <w:num w:numId="9">
    <w:abstractNumId w:val="14"/>
  </w:num>
  <w:num w:numId="10">
    <w:abstractNumId w:val="18"/>
  </w:num>
  <w:num w:numId="11">
    <w:abstractNumId w:val="19"/>
  </w:num>
  <w:num w:numId="12">
    <w:abstractNumId w:val="11"/>
  </w:num>
  <w:num w:numId="13">
    <w:abstractNumId w:val="15"/>
  </w:num>
  <w:num w:numId="14">
    <w:abstractNumId w:val="7"/>
  </w:num>
  <w:num w:numId="15">
    <w:abstractNumId w:val="16"/>
  </w:num>
  <w:num w:numId="16">
    <w:abstractNumId w:val="6"/>
  </w:num>
  <w:num w:numId="17">
    <w:abstractNumId w:val="17"/>
  </w:num>
  <w:num w:numId="18">
    <w:abstractNumId w:val="3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1AB"/>
    <w:rsid w:val="00045001"/>
    <w:rsid w:val="000632BD"/>
    <w:rsid w:val="000F21E8"/>
    <w:rsid w:val="0010586F"/>
    <w:rsid w:val="001358AB"/>
    <w:rsid w:val="0016777B"/>
    <w:rsid w:val="002279DE"/>
    <w:rsid w:val="00232DBC"/>
    <w:rsid w:val="00271638"/>
    <w:rsid w:val="002774D5"/>
    <w:rsid w:val="002961AB"/>
    <w:rsid w:val="00325D30"/>
    <w:rsid w:val="004139A6"/>
    <w:rsid w:val="004230A8"/>
    <w:rsid w:val="0046217F"/>
    <w:rsid w:val="004978E0"/>
    <w:rsid w:val="0057780D"/>
    <w:rsid w:val="005C0D43"/>
    <w:rsid w:val="005C7158"/>
    <w:rsid w:val="00603DBC"/>
    <w:rsid w:val="00696F20"/>
    <w:rsid w:val="006A5B6A"/>
    <w:rsid w:val="006B75A6"/>
    <w:rsid w:val="007B0D5D"/>
    <w:rsid w:val="007E1D5B"/>
    <w:rsid w:val="00856398"/>
    <w:rsid w:val="00941D51"/>
    <w:rsid w:val="00943051"/>
    <w:rsid w:val="0095423D"/>
    <w:rsid w:val="00977BCD"/>
    <w:rsid w:val="00A223F0"/>
    <w:rsid w:val="00A45064"/>
    <w:rsid w:val="00AA4F6E"/>
    <w:rsid w:val="00AE6DE0"/>
    <w:rsid w:val="00D57EFC"/>
    <w:rsid w:val="00DA6A4D"/>
    <w:rsid w:val="00DE4C3D"/>
    <w:rsid w:val="00E000FE"/>
    <w:rsid w:val="00E24C4A"/>
    <w:rsid w:val="00E34A3E"/>
    <w:rsid w:val="00E70F31"/>
    <w:rsid w:val="00EC413D"/>
    <w:rsid w:val="00EC42EE"/>
    <w:rsid w:val="00ED535F"/>
    <w:rsid w:val="00FA7125"/>
    <w:rsid w:val="00FC02F2"/>
    <w:rsid w:val="00FE0A7E"/>
    <w:rsid w:val="00FE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7DF40D"/>
  <w15:docId w15:val="{82979EB9-C95C-4C3F-95A2-FE6E65F1A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Narrow" w:eastAsia="Arial Narrow" w:hAnsi="Arial Narrow" w:cs="Arial Narrow"/>
      <w:lang w:val="es-ES" w:eastAsia="es-ES" w:bidi="es-ES"/>
    </w:rPr>
  </w:style>
  <w:style w:type="paragraph" w:styleId="Ttulo1">
    <w:name w:val="heading 1"/>
    <w:basedOn w:val="Normal"/>
    <w:link w:val="Ttulo1Car"/>
    <w:uiPriority w:val="1"/>
    <w:qFormat/>
    <w:pPr>
      <w:ind w:left="235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58"/>
      <w:ind w:left="235"/>
      <w:outlineLvl w:val="1"/>
    </w:pPr>
    <w:rPr>
      <w:rFonts w:ascii="Trebuchet MS" w:eastAsia="Trebuchet MS" w:hAnsi="Trebuchet MS" w:cs="Trebuchet MS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13"/>
      <w:ind w:left="956" w:hanging="36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character" w:customStyle="1" w:styleId="Ttulo1Car">
    <w:name w:val="Título 1 Car"/>
    <w:basedOn w:val="Fuentedeprrafopredeter"/>
    <w:link w:val="Ttulo1"/>
    <w:uiPriority w:val="1"/>
    <w:rsid w:val="005C7158"/>
    <w:rPr>
      <w:rFonts w:ascii="Trebuchet MS" w:eastAsia="Trebuchet MS" w:hAnsi="Trebuchet MS" w:cs="Trebuchet MS"/>
      <w:b/>
      <w:bCs/>
      <w:sz w:val="24"/>
      <w:szCs w:val="24"/>
      <w:lang w:val="es-ES" w:eastAsia="es-ES" w:bidi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774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774D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774D5"/>
    <w:rPr>
      <w:rFonts w:ascii="Arial Narrow" w:eastAsia="Arial Narrow" w:hAnsi="Arial Narrow" w:cs="Arial Narrow"/>
      <w:sz w:val="20"/>
      <w:szCs w:val="20"/>
      <w:lang w:val="es-ES" w:eastAsia="es-ES" w:bidi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774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774D5"/>
    <w:rPr>
      <w:rFonts w:ascii="Arial Narrow" w:eastAsia="Arial Narrow" w:hAnsi="Arial Narrow" w:cs="Arial Narrow"/>
      <w:b/>
      <w:bCs/>
      <w:sz w:val="20"/>
      <w:szCs w:val="20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74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74D5"/>
    <w:rPr>
      <w:rFonts w:ascii="Tahoma" w:eastAsia="Arial Narrow" w:hAnsi="Tahoma" w:cs="Tahoma"/>
      <w:sz w:val="16"/>
      <w:szCs w:val="16"/>
      <w:lang w:val="es-ES" w:eastAsia="es-ES" w:bidi="es-ES"/>
    </w:rPr>
  </w:style>
  <w:style w:type="paragraph" w:styleId="Encabezado">
    <w:name w:val="header"/>
    <w:basedOn w:val="Normal"/>
    <w:link w:val="EncabezadoCar"/>
    <w:unhideWhenUsed/>
    <w:rsid w:val="00603DB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603DBC"/>
    <w:rPr>
      <w:rFonts w:ascii="Arial Narrow" w:eastAsia="Arial Narrow" w:hAnsi="Arial Narrow" w:cs="Arial Narrow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603DB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3DBC"/>
    <w:rPr>
      <w:rFonts w:ascii="Arial Narrow" w:eastAsia="Arial Narrow" w:hAnsi="Arial Narrow" w:cs="Arial Narrow"/>
      <w:lang w:val="es-ES" w:eastAsia="es-ES" w:bidi="es-ES"/>
    </w:rPr>
  </w:style>
  <w:style w:type="paragraph" w:customStyle="1" w:styleId="Subemisor3">
    <w:name w:val="Subemisor3"/>
    <w:basedOn w:val="Ttulo1"/>
    <w:qFormat/>
    <w:rsid w:val="00603DBC"/>
    <w:pPr>
      <w:keepNext/>
      <w:widowControl/>
      <w:tabs>
        <w:tab w:val="left" w:pos="4500"/>
        <w:tab w:val="left" w:pos="7380"/>
      </w:tabs>
      <w:autoSpaceDE/>
      <w:autoSpaceDN/>
      <w:ind w:left="0"/>
    </w:pPr>
    <w:rPr>
      <w:rFonts w:ascii="Helvetica Neue Light" w:eastAsia="Arial Unicode MS" w:hAnsi="Helvetica Neue Light" w:cs="Arial Unicode MS"/>
      <w:b w:val="0"/>
      <w:color w:val="5A5A59"/>
      <w:sz w:val="14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1573</Words>
  <Characters>8657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A/A xxxxxxxxxx</vt:lpstr>
    </vt:vector>
  </TitlesOfParts>
  <Company/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A/A xxxxxxxxxx</dc:title>
  <dc:creator>MacPro2</dc:creator>
  <cp:lastModifiedBy>34617</cp:lastModifiedBy>
  <cp:revision>2</cp:revision>
  <cp:lastPrinted>2020-06-04T11:38:00Z</cp:lastPrinted>
  <dcterms:created xsi:type="dcterms:W3CDTF">2020-06-04T16:00:00Z</dcterms:created>
  <dcterms:modified xsi:type="dcterms:W3CDTF">2020-06-04T16:00:00Z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2013-07-15T00:00:00Z</vt:filetime>
  </property>
  <property fmtid="{D5CDD505-2E9C-101B-9397-08002B2CF9AE}" pid="3" name="Creator">
    <vt:lpwstr>Writer</vt:lpwstr>
  </property>
  <property fmtid="{D5CDD505-2E9C-101B-9397-08002B2CF9AE}" pid="4" name="LastSaved">
    <vt:filetime>2013-07-15T00:00:00Z</vt:filetime>
  </property>
</Properties>
</file>